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89" w:rsidRDefault="00830089" w:rsidP="00830089">
      <w:pPr>
        <w:contextualSpacing/>
        <w:jc w:val="center"/>
        <w:rPr>
          <w:rFonts w:ascii="Cambria" w:hAnsi="Cambria"/>
          <w:b/>
          <w:bCs/>
          <w:sz w:val="28"/>
        </w:rPr>
      </w:pPr>
      <w:r w:rsidRPr="00963911">
        <w:rPr>
          <w:rFonts w:ascii="Cambria" w:hAnsi="Cambria"/>
          <w:b/>
          <w:bCs/>
          <w:sz w:val="28"/>
        </w:rPr>
        <w:t>NGHIÊN CỨU MỐI LIÊN QUAN GIỮA</w:t>
      </w:r>
      <w:r>
        <w:rPr>
          <w:rFonts w:ascii="Cambria" w:hAnsi="Cambria"/>
          <w:b/>
          <w:bCs/>
          <w:sz w:val="28"/>
        </w:rPr>
        <w:t xml:space="preserve"> </w:t>
      </w:r>
      <w:r w:rsidRPr="00963911">
        <w:rPr>
          <w:rFonts w:ascii="Cambria" w:hAnsi="Cambria"/>
          <w:b/>
          <w:bCs/>
          <w:sz w:val="28"/>
        </w:rPr>
        <w:t>TỶ LỆ NỒNG ĐỘ</w:t>
      </w:r>
    </w:p>
    <w:p w:rsidR="00830089" w:rsidRPr="00963911" w:rsidRDefault="00830089" w:rsidP="00830089">
      <w:pPr>
        <w:contextualSpacing/>
        <w:jc w:val="center"/>
        <w:rPr>
          <w:rFonts w:ascii="Cambria" w:hAnsi="Cambria"/>
          <w:b/>
          <w:bCs/>
          <w:sz w:val="28"/>
        </w:rPr>
      </w:pPr>
      <w:r w:rsidRPr="00963911">
        <w:rPr>
          <w:rFonts w:ascii="Cambria" w:hAnsi="Cambria"/>
          <w:b/>
          <w:bCs/>
          <w:sz w:val="28"/>
        </w:rPr>
        <w:t>INTERLEUKIN 6/ INTERLEUKIN 10 HUYẾT THANH</w:t>
      </w:r>
    </w:p>
    <w:p w:rsidR="00830089" w:rsidRPr="00963911" w:rsidRDefault="00830089" w:rsidP="00830089">
      <w:pPr>
        <w:contextualSpacing/>
        <w:jc w:val="center"/>
        <w:rPr>
          <w:rFonts w:ascii="Cambria" w:hAnsi="Cambria"/>
          <w:b/>
          <w:bCs/>
          <w:sz w:val="28"/>
        </w:rPr>
      </w:pPr>
      <w:r w:rsidRPr="00963911">
        <w:rPr>
          <w:rFonts w:ascii="Cambria" w:hAnsi="Cambria"/>
          <w:b/>
          <w:bCs/>
          <w:sz w:val="28"/>
        </w:rPr>
        <w:t>VỚI MỨC ĐỘ TỔN THƯƠNG ĐỘNG MẠCH VÀNH</w:t>
      </w:r>
    </w:p>
    <w:p w:rsidR="00830089" w:rsidRPr="00963911" w:rsidRDefault="00830089" w:rsidP="00830089">
      <w:pPr>
        <w:contextualSpacing/>
        <w:jc w:val="center"/>
        <w:rPr>
          <w:rFonts w:ascii="Cambria" w:hAnsi="Cambria"/>
          <w:b/>
          <w:bCs/>
          <w:sz w:val="28"/>
        </w:rPr>
      </w:pPr>
      <w:r w:rsidRPr="00963911">
        <w:rPr>
          <w:rFonts w:ascii="Cambria" w:hAnsi="Cambria"/>
          <w:b/>
          <w:bCs/>
          <w:sz w:val="28"/>
        </w:rPr>
        <w:t>Ở BỆNH NHÂN BỆNH ĐỘNG MẠCH VÀNH MẠN TÍNH</w:t>
      </w:r>
    </w:p>
    <w:p w:rsidR="00830089" w:rsidRPr="00A0130B" w:rsidRDefault="00830089" w:rsidP="00830089">
      <w:pPr>
        <w:contextualSpacing/>
        <w:jc w:val="both"/>
        <w:rPr>
          <w:b/>
          <w:bCs/>
        </w:rPr>
      </w:pPr>
    </w:p>
    <w:p w:rsidR="00830089" w:rsidRPr="00963911" w:rsidRDefault="00830089" w:rsidP="00830089">
      <w:pPr>
        <w:contextualSpacing/>
        <w:jc w:val="right"/>
        <w:rPr>
          <w:rFonts w:ascii="Times New Roman" w:hAnsi="Times New Roman"/>
          <w:b/>
          <w:bCs/>
        </w:rPr>
      </w:pPr>
      <w:r w:rsidRPr="00963911">
        <w:rPr>
          <w:rFonts w:ascii="Times New Roman" w:hAnsi="Times New Roman"/>
          <w:b/>
          <w:bCs/>
        </w:rPr>
        <w:t>Nguyễn Thanh Xuân*, Trần Ngọc Tuấn*, Phạm Xuân Phong**</w:t>
      </w:r>
    </w:p>
    <w:p w:rsidR="00830089" w:rsidRDefault="00830089" w:rsidP="00830089">
      <w:pPr>
        <w:contextualSpacing/>
        <w:jc w:val="both"/>
        <w:rPr>
          <w:rFonts w:ascii="Calibri" w:hAnsi="Calibri"/>
          <w:b/>
          <w:lang w:val="es-ES"/>
        </w:rPr>
      </w:pPr>
    </w:p>
    <w:p w:rsidR="00830089" w:rsidRPr="00830089" w:rsidRDefault="00830089" w:rsidP="00830089">
      <w:pPr>
        <w:contextualSpacing/>
        <w:jc w:val="both"/>
        <w:rPr>
          <w:rFonts w:ascii="Calibri" w:hAnsi="Calibri"/>
          <w:b/>
          <w:sz w:val="26"/>
          <w:szCs w:val="26"/>
          <w:lang w:val="es-ES"/>
        </w:rPr>
      </w:pPr>
      <w:r w:rsidRPr="00830089">
        <w:rPr>
          <w:rFonts w:ascii="Calibri" w:hAnsi="Calibri"/>
          <w:b/>
          <w:sz w:val="26"/>
          <w:szCs w:val="26"/>
          <w:lang w:val="es-ES"/>
        </w:rPr>
        <w:t>TÓM TẮT</w:t>
      </w:r>
      <w:r w:rsidRPr="00830089">
        <w:rPr>
          <w:rStyle w:val="FootnoteReference"/>
          <w:rFonts w:ascii="Calibri" w:hAnsi="Calibri"/>
          <w:b/>
          <w:sz w:val="26"/>
          <w:szCs w:val="26"/>
          <w:lang w:val="es-ES"/>
        </w:rPr>
        <w:footnoteReference w:id="1"/>
      </w:r>
    </w:p>
    <w:p w:rsidR="00830089" w:rsidRPr="00830089" w:rsidRDefault="00830089" w:rsidP="00830089">
      <w:pPr>
        <w:ind w:firstLine="360"/>
        <w:contextualSpacing/>
        <w:jc w:val="both"/>
        <w:rPr>
          <w:sz w:val="26"/>
          <w:szCs w:val="26"/>
        </w:rPr>
      </w:pPr>
      <w:r w:rsidRPr="00830089">
        <w:rPr>
          <w:sz w:val="26"/>
          <w:szCs w:val="26"/>
        </w:rPr>
        <w:t>Những nghiên cứu gần đây cho thấy, vữa xơ động mạch là một bệnh viêm thành động mạch, trong đó có sự tham gia ngay từ đầu bởi các tế bào viêm, các cytokine viêm. Trong nghiên cứu, chúng tôi định lượng nồng độ trong huyết thanh của cytokine tiền viêm interleukin 6 (IL6) và cytokine chống viêm interleukin 10 (IL10) ở 109 bệnh nhân, gồm 78 bệnh nhân bệnh động mạch vành mạn tính, 31 bệnh nhân hẹp động mạch vành không ý nghĩa (nhóm chứng). Đánh giá mối liên quan giữa tỷ lệ nồng độ IL6/IL10 huyết thanh với tổn thương bao gồm mức độ hẹp, phân týp và số lượng nhánh chính động mạch vành tổn thương. Kết quả cho thấy tỷ lệ IL6/IL10 trong huyết thanh bệnh nhân bệnh động mạch vành mạn tính cao hơn so nhóm chứng (2,5 ± 3,8, 0,7 ± 0,3; p&lt;0,01). Bệnh nhân có mức độ tổn thương hẹp nặng có tăng tỷ lệ nồng độ IL6/IL10 huyết thanh cao hơn nhóm hẹp vừa (82,3%, 43,7%; p</w:t>
      </w:r>
      <w:r w:rsidRPr="00830089">
        <w:rPr>
          <w:sz w:val="26"/>
          <w:szCs w:val="26"/>
          <w:lang w:val="vi-VN"/>
        </w:rPr>
        <w:t xml:space="preserve"> </w:t>
      </w:r>
      <w:r w:rsidRPr="00830089">
        <w:rPr>
          <w:sz w:val="26"/>
          <w:szCs w:val="26"/>
        </w:rPr>
        <w:t>&lt;</w:t>
      </w:r>
      <w:r w:rsidRPr="00830089">
        <w:rPr>
          <w:sz w:val="26"/>
          <w:szCs w:val="26"/>
          <w:lang w:val="vi-VN"/>
        </w:rPr>
        <w:t xml:space="preserve"> </w:t>
      </w:r>
      <w:r w:rsidRPr="00830089">
        <w:rPr>
          <w:sz w:val="26"/>
          <w:szCs w:val="26"/>
        </w:rPr>
        <w:t>0,05).</w:t>
      </w:r>
    </w:p>
    <w:p w:rsidR="00830089" w:rsidRPr="00830089" w:rsidRDefault="00830089" w:rsidP="00830089">
      <w:pPr>
        <w:ind w:firstLine="360"/>
        <w:contextualSpacing/>
        <w:jc w:val="both"/>
        <w:rPr>
          <w:sz w:val="26"/>
          <w:szCs w:val="26"/>
        </w:rPr>
      </w:pPr>
      <w:r w:rsidRPr="00830089">
        <w:rPr>
          <w:b/>
          <w:i/>
          <w:sz w:val="26"/>
          <w:szCs w:val="26"/>
        </w:rPr>
        <w:t>Từ khóa:</w:t>
      </w:r>
      <w:r w:rsidRPr="00830089">
        <w:rPr>
          <w:i/>
          <w:sz w:val="26"/>
          <w:szCs w:val="26"/>
        </w:rPr>
        <w:t xml:space="preserve"> </w:t>
      </w:r>
      <w:r w:rsidRPr="00830089">
        <w:rPr>
          <w:sz w:val="26"/>
          <w:szCs w:val="26"/>
        </w:rPr>
        <w:t>Bệnh động mạch vành mạn tính, IL6, IL10.</w:t>
      </w:r>
    </w:p>
    <w:p w:rsidR="00830089" w:rsidRPr="00830089" w:rsidRDefault="00830089" w:rsidP="00830089">
      <w:pPr>
        <w:contextualSpacing/>
        <w:jc w:val="both"/>
        <w:rPr>
          <w:sz w:val="26"/>
          <w:szCs w:val="26"/>
        </w:rPr>
      </w:pPr>
    </w:p>
    <w:p w:rsidR="00830089" w:rsidRPr="00830089" w:rsidRDefault="00830089" w:rsidP="00830089">
      <w:pPr>
        <w:contextualSpacing/>
        <w:jc w:val="both"/>
        <w:rPr>
          <w:rFonts w:ascii="Calibri" w:hAnsi="Calibri"/>
          <w:b/>
          <w:sz w:val="26"/>
          <w:szCs w:val="26"/>
          <w:lang w:val="vi-VN"/>
        </w:rPr>
      </w:pPr>
      <w:r w:rsidRPr="00830089">
        <w:rPr>
          <w:rFonts w:ascii="Calibri" w:hAnsi="Calibri"/>
          <w:b/>
          <w:sz w:val="26"/>
          <w:szCs w:val="26"/>
          <w:lang w:val="vi-VN"/>
        </w:rPr>
        <w:t>SUMMARY</w:t>
      </w:r>
    </w:p>
    <w:p w:rsidR="00830089" w:rsidRPr="00830089" w:rsidRDefault="00830089" w:rsidP="00830089">
      <w:pPr>
        <w:contextualSpacing/>
        <w:jc w:val="center"/>
        <w:rPr>
          <w:b/>
          <w:spacing w:val="-6"/>
          <w:sz w:val="26"/>
          <w:szCs w:val="26"/>
          <w:lang w:val="en-GB"/>
        </w:rPr>
      </w:pPr>
      <w:r w:rsidRPr="00830089">
        <w:rPr>
          <w:b/>
          <w:spacing w:val="-6"/>
          <w:sz w:val="26"/>
          <w:szCs w:val="26"/>
        </w:rPr>
        <w:t xml:space="preserve">STUDYING ON RELATION </w:t>
      </w:r>
      <w:r w:rsidRPr="00830089">
        <w:rPr>
          <w:b/>
          <w:spacing w:val="-6"/>
          <w:sz w:val="26"/>
          <w:szCs w:val="26"/>
          <w:lang w:val="en-GB"/>
        </w:rPr>
        <w:t>BETWEEN SERUM</w:t>
      </w:r>
    </w:p>
    <w:p w:rsidR="00830089" w:rsidRPr="00830089" w:rsidRDefault="00830089" w:rsidP="00830089">
      <w:pPr>
        <w:contextualSpacing/>
        <w:jc w:val="center"/>
        <w:rPr>
          <w:b/>
          <w:spacing w:val="-6"/>
          <w:sz w:val="26"/>
          <w:szCs w:val="26"/>
          <w:lang w:val="en-GB"/>
        </w:rPr>
      </w:pPr>
      <w:r w:rsidRPr="00830089">
        <w:rPr>
          <w:b/>
          <w:bCs/>
          <w:spacing w:val="-6"/>
          <w:sz w:val="26"/>
          <w:szCs w:val="26"/>
          <w:lang w:val="en-GB"/>
        </w:rPr>
        <w:t>INTERLEUKIN 6/INTERLEUKIN 10 RATIO</w:t>
      </w:r>
      <w:r w:rsidRPr="00830089">
        <w:rPr>
          <w:b/>
          <w:spacing w:val="-6"/>
          <w:sz w:val="26"/>
          <w:szCs w:val="26"/>
          <w:lang w:val="en-GB"/>
        </w:rPr>
        <w:t xml:space="preserve"> AND LEVEL OF CORONARY ARTERY</w:t>
      </w:r>
    </w:p>
    <w:p w:rsidR="00830089" w:rsidRPr="00830089" w:rsidRDefault="00830089" w:rsidP="00830089">
      <w:pPr>
        <w:contextualSpacing/>
        <w:jc w:val="center"/>
        <w:rPr>
          <w:b/>
          <w:spacing w:val="-6"/>
          <w:sz w:val="26"/>
          <w:szCs w:val="26"/>
          <w:lang w:val="en-GB"/>
        </w:rPr>
      </w:pPr>
      <w:r w:rsidRPr="00830089">
        <w:rPr>
          <w:b/>
          <w:spacing w:val="-6"/>
          <w:sz w:val="26"/>
          <w:szCs w:val="26"/>
          <w:lang w:val="en-GB"/>
        </w:rPr>
        <w:t xml:space="preserve">IN CHRONIC CORONARY </w:t>
      </w:r>
    </w:p>
    <w:p w:rsidR="00830089" w:rsidRPr="00830089" w:rsidRDefault="00830089" w:rsidP="00830089">
      <w:pPr>
        <w:contextualSpacing/>
        <w:jc w:val="center"/>
        <w:rPr>
          <w:b/>
          <w:spacing w:val="-6"/>
          <w:sz w:val="26"/>
          <w:szCs w:val="26"/>
          <w:lang w:val="en-GB"/>
        </w:rPr>
      </w:pPr>
      <w:r w:rsidRPr="00830089">
        <w:rPr>
          <w:b/>
          <w:spacing w:val="-6"/>
          <w:sz w:val="26"/>
          <w:szCs w:val="26"/>
          <w:lang w:val="en-GB"/>
        </w:rPr>
        <w:t>ARTERY DISEASE PATIENTS</w:t>
      </w:r>
    </w:p>
    <w:p w:rsidR="00830089" w:rsidRPr="00830089" w:rsidRDefault="00830089" w:rsidP="00830089">
      <w:pPr>
        <w:ind w:firstLine="360"/>
        <w:contextualSpacing/>
        <w:jc w:val="both"/>
        <w:rPr>
          <w:sz w:val="26"/>
          <w:szCs w:val="26"/>
          <w:lang w:val="en-GB"/>
        </w:rPr>
      </w:pPr>
      <w:r w:rsidRPr="00830089">
        <w:rPr>
          <w:sz w:val="26"/>
          <w:szCs w:val="26"/>
          <w:lang w:val="en-GB"/>
        </w:rPr>
        <w:t>Recent evidence</w:t>
      </w:r>
      <w:r w:rsidRPr="00830089">
        <w:rPr>
          <w:sz w:val="26"/>
          <w:szCs w:val="26"/>
        </w:rPr>
        <w:t>s</w:t>
      </w:r>
      <w:r w:rsidRPr="00830089">
        <w:rPr>
          <w:sz w:val="26"/>
          <w:szCs w:val="26"/>
          <w:lang w:val="en-GB"/>
        </w:rPr>
        <w:t xml:space="preserve"> suggest that atherosclerosis is a chronic inflammatory process. This study, we examined plasma concentrations of interleukin 6 (IL6)</w:t>
      </w:r>
      <w:r w:rsidRPr="00830089">
        <w:rPr>
          <w:sz w:val="26"/>
          <w:szCs w:val="26"/>
        </w:rPr>
        <w:t xml:space="preserve">, </w:t>
      </w:r>
      <w:r w:rsidRPr="00830089">
        <w:rPr>
          <w:sz w:val="26"/>
          <w:szCs w:val="26"/>
          <w:lang w:val="en-GB"/>
        </w:rPr>
        <w:t>a pro-imflamatory cytokine</w:t>
      </w:r>
      <w:r w:rsidRPr="00830089">
        <w:rPr>
          <w:sz w:val="26"/>
          <w:szCs w:val="26"/>
        </w:rPr>
        <w:t>,</w:t>
      </w:r>
      <w:r w:rsidRPr="00830089">
        <w:rPr>
          <w:sz w:val="26"/>
          <w:szCs w:val="26"/>
          <w:lang w:val="en-GB"/>
        </w:rPr>
        <w:t xml:space="preserve"> and interleukin 10 (IL10)</w:t>
      </w:r>
      <w:r w:rsidRPr="00830089">
        <w:rPr>
          <w:sz w:val="26"/>
          <w:szCs w:val="26"/>
        </w:rPr>
        <w:t xml:space="preserve">, </w:t>
      </w:r>
      <w:r w:rsidRPr="00830089">
        <w:rPr>
          <w:sz w:val="26"/>
          <w:szCs w:val="26"/>
          <w:lang w:val="en-GB"/>
        </w:rPr>
        <w:t>a anti-</w:t>
      </w:r>
      <w:r w:rsidRPr="00830089">
        <w:rPr>
          <w:sz w:val="26"/>
          <w:szCs w:val="26"/>
        </w:rPr>
        <w:t xml:space="preserve"> inflammatory</w:t>
      </w:r>
      <w:r w:rsidRPr="00830089">
        <w:rPr>
          <w:sz w:val="26"/>
          <w:szCs w:val="26"/>
          <w:lang w:val="en-GB"/>
        </w:rPr>
        <w:t xml:space="preserve"> cytokine in 109, 78 patients with chronic coronary artery disease, 31 patients who have no coronary artery stenosis significantly (control group). The survey association between serum IL6/IL10 ratio coronary artery lesions include degrees of stenosis, type and number of branch of coronary artery lesions. The results showed that patients with chronic coronary artery disease had IL6/IL10 ratio higher than control group </w:t>
      </w:r>
      <w:r w:rsidRPr="00830089">
        <w:rPr>
          <w:sz w:val="26"/>
          <w:szCs w:val="26"/>
        </w:rPr>
        <w:t>(2,5 ± 3,8, 0,7 ± 0,3; p&lt;0,01). The patients had c</w:t>
      </w:r>
      <w:r w:rsidRPr="00830089">
        <w:rPr>
          <w:sz w:val="26"/>
          <w:szCs w:val="26"/>
          <w:lang w:val="en-GB"/>
        </w:rPr>
        <w:t xml:space="preserve">oronary artery disease with severe stenosis has increasing serum IL6/IL10 ratio higher than that in the mild lesion group </w:t>
      </w:r>
      <w:r w:rsidRPr="00830089">
        <w:rPr>
          <w:sz w:val="26"/>
          <w:szCs w:val="26"/>
        </w:rPr>
        <w:t>(82,3%, 43,7%; p</w:t>
      </w:r>
      <w:r w:rsidRPr="00830089">
        <w:rPr>
          <w:sz w:val="26"/>
          <w:szCs w:val="26"/>
          <w:lang w:val="vi-VN"/>
        </w:rPr>
        <w:t xml:space="preserve"> </w:t>
      </w:r>
      <w:r w:rsidRPr="00830089">
        <w:rPr>
          <w:sz w:val="26"/>
          <w:szCs w:val="26"/>
        </w:rPr>
        <w:t>&lt;</w:t>
      </w:r>
      <w:r w:rsidRPr="00830089">
        <w:rPr>
          <w:sz w:val="26"/>
          <w:szCs w:val="26"/>
          <w:lang w:val="vi-VN"/>
        </w:rPr>
        <w:t xml:space="preserve"> </w:t>
      </w:r>
      <w:r w:rsidRPr="00830089">
        <w:rPr>
          <w:sz w:val="26"/>
          <w:szCs w:val="26"/>
        </w:rPr>
        <w:t>0,05).</w:t>
      </w:r>
    </w:p>
    <w:p w:rsidR="00830089" w:rsidRPr="00830089" w:rsidRDefault="00830089" w:rsidP="00830089">
      <w:pPr>
        <w:ind w:firstLine="360"/>
        <w:contextualSpacing/>
        <w:jc w:val="both"/>
        <w:rPr>
          <w:sz w:val="26"/>
          <w:szCs w:val="26"/>
          <w:lang w:val="en-GB"/>
        </w:rPr>
      </w:pPr>
      <w:r w:rsidRPr="00830089">
        <w:rPr>
          <w:b/>
          <w:i/>
          <w:sz w:val="26"/>
          <w:szCs w:val="26"/>
          <w:lang w:val="en-GB"/>
        </w:rPr>
        <w:t>Keyword</w:t>
      </w:r>
      <w:r w:rsidRPr="00830089">
        <w:rPr>
          <w:b/>
          <w:i/>
          <w:sz w:val="26"/>
          <w:szCs w:val="26"/>
          <w:lang w:val="vi-VN"/>
        </w:rPr>
        <w:t>s</w:t>
      </w:r>
      <w:r w:rsidRPr="00830089">
        <w:rPr>
          <w:b/>
          <w:i/>
          <w:sz w:val="26"/>
          <w:szCs w:val="26"/>
          <w:lang w:val="en-GB"/>
        </w:rPr>
        <w:t>:</w:t>
      </w:r>
      <w:r w:rsidRPr="00830089">
        <w:rPr>
          <w:i/>
          <w:sz w:val="26"/>
          <w:szCs w:val="26"/>
          <w:lang w:val="en-GB"/>
        </w:rPr>
        <w:t xml:space="preserve"> </w:t>
      </w:r>
      <w:r w:rsidRPr="00830089">
        <w:rPr>
          <w:sz w:val="26"/>
          <w:szCs w:val="26"/>
          <w:lang w:val="en-GB"/>
        </w:rPr>
        <w:t>Chronic coronary artery disease, IL6, IL10.</w:t>
      </w:r>
    </w:p>
    <w:p w:rsidR="008256DB" w:rsidRPr="00830089" w:rsidRDefault="008256DB" w:rsidP="00830089"/>
    <w:sectPr w:rsidR="008256DB" w:rsidRPr="00830089" w:rsidSect="00D34A23">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9D" w:rsidRDefault="0035339D" w:rsidP="00D34A23">
      <w:r>
        <w:separator/>
      </w:r>
    </w:p>
  </w:endnote>
  <w:endnote w:type="continuationSeparator" w:id="0">
    <w:p w:rsidR="0035339D" w:rsidRDefault="0035339D" w:rsidP="00D3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9D" w:rsidRDefault="0035339D" w:rsidP="00D34A23">
      <w:r>
        <w:separator/>
      </w:r>
    </w:p>
  </w:footnote>
  <w:footnote w:type="continuationSeparator" w:id="0">
    <w:p w:rsidR="0035339D" w:rsidRDefault="0035339D" w:rsidP="00D34A23">
      <w:r>
        <w:continuationSeparator/>
      </w:r>
    </w:p>
  </w:footnote>
  <w:footnote w:id="1">
    <w:p w:rsidR="00830089" w:rsidRPr="008C012F" w:rsidRDefault="00830089" w:rsidP="00830089">
      <w:pPr>
        <w:contextualSpacing/>
        <w:jc w:val="both"/>
        <w:rPr>
          <w:rFonts w:ascii="Calibri" w:hAnsi="Calibri"/>
          <w:sz w:val="18"/>
          <w:lang w:val="vi-VN"/>
        </w:rPr>
      </w:pPr>
      <w:bookmarkStart w:id="0" w:name="_GoBack"/>
      <w:bookmarkEnd w:id="0"/>
      <w:r w:rsidRPr="00226430">
        <w:rPr>
          <w:sz w:val="18"/>
          <w:lang w:val="vi-V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AC"/>
    <w:rsid w:val="0035339D"/>
    <w:rsid w:val="008256DB"/>
    <w:rsid w:val="00830089"/>
    <w:rsid w:val="00A67FD8"/>
    <w:rsid w:val="00D34A23"/>
    <w:rsid w:val="00DF2F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711A2-890B-4534-8011-E9B48B16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2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4A23"/>
    <w:rPr>
      <w:color w:val="0000FF"/>
      <w:u w:val="single"/>
    </w:rPr>
  </w:style>
  <w:style w:type="character" w:styleId="FootnoteReference">
    <w:name w:val="footnote reference"/>
    <w:aliases w:val="Footnote,Footnote + Arial,10 pt,Black,ftref,(NECG) Footnote Reference,16 Point,Superscript 6 Point"/>
    <w:semiHidden/>
    <w:rsid w:val="00D34A23"/>
    <w:rPr>
      <w:vertAlign w:val="superscript"/>
    </w:rPr>
  </w:style>
  <w:style w:type="paragraph" w:styleId="EndnoteText">
    <w:name w:val="endnote text"/>
    <w:basedOn w:val="Normal"/>
    <w:link w:val="EndnoteTextChar1"/>
    <w:semiHidden/>
    <w:rsid w:val="00D34A23"/>
    <w:pPr>
      <w:overflowPunct/>
      <w:autoSpaceDE/>
      <w:autoSpaceDN/>
      <w:adjustRightInd/>
      <w:textAlignment w:val="auto"/>
    </w:pPr>
    <w:rPr>
      <w:rFonts w:ascii="Times New Roman" w:eastAsia="SimSun" w:hAnsi="Times New Roman"/>
      <w:lang w:eastAsia="zh-CN"/>
    </w:rPr>
  </w:style>
  <w:style w:type="character" w:customStyle="1" w:styleId="EndnoteTextChar">
    <w:name w:val="Endnote Text Char"/>
    <w:basedOn w:val="DefaultParagraphFont"/>
    <w:uiPriority w:val="99"/>
    <w:semiHidden/>
    <w:rsid w:val="00D34A23"/>
    <w:rPr>
      <w:rFonts w:ascii="Tahoma" w:eastAsia="Times New Roman" w:hAnsi="Tahoma" w:cs="Tahoma"/>
      <w:color w:val="000000"/>
      <w:sz w:val="20"/>
      <w:szCs w:val="20"/>
      <w:lang w:val="en-US"/>
    </w:rPr>
  </w:style>
  <w:style w:type="character" w:customStyle="1" w:styleId="EndnoteTextChar1">
    <w:name w:val="Endnote Text Char1"/>
    <w:link w:val="EndnoteText"/>
    <w:semiHidden/>
    <w:locked/>
    <w:rsid w:val="00D34A23"/>
    <w:rPr>
      <w:rFonts w:ascii="Times New Roman" w:eastAsia="SimSun" w:hAnsi="Times New Roman" w:cs="Tahoma"/>
      <w:color w:val="000000"/>
      <w:sz w:val="20"/>
      <w:szCs w:val="20"/>
      <w:lang w:val="en-US" w:eastAsia="zh-CN"/>
    </w:rPr>
  </w:style>
  <w:style w:type="paragraph" w:customStyle="1" w:styleId="A">
    <w:name w:val="A"/>
    <w:basedOn w:val="Normal"/>
    <w:rsid w:val="00D34A23"/>
    <w:pPr>
      <w:tabs>
        <w:tab w:val="left" w:pos="360"/>
      </w:tabs>
      <w:overflowPunct/>
      <w:autoSpaceDE/>
      <w:autoSpaceDN/>
      <w:adjustRightInd/>
      <w:spacing w:line="360" w:lineRule="auto"/>
      <w:jc w:val="center"/>
      <w:textAlignment w:val="auto"/>
      <w:outlineLvl w:val="0"/>
    </w:pPr>
    <w:rPr>
      <w:rFonts w:ascii="Times New Roman" w:hAnsi="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2015-08-17T08:51:00Z</dcterms:created>
  <dcterms:modified xsi:type="dcterms:W3CDTF">2015-12-29T07:32:00Z</dcterms:modified>
</cp:coreProperties>
</file>