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C6" w:rsidRDefault="003C14C6" w:rsidP="003C14C6">
      <w:pPr>
        <w:contextualSpacing/>
        <w:jc w:val="center"/>
        <w:rPr>
          <w:rFonts w:ascii="Cambria" w:hAnsi="Cambria"/>
          <w:b/>
          <w:sz w:val="28"/>
        </w:rPr>
      </w:pPr>
      <w:r w:rsidRPr="00A35A02">
        <w:rPr>
          <w:rFonts w:ascii="Cambria" w:hAnsi="Cambria"/>
          <w:b/>
          <w:sz w:val="28"/>
        </w:rPr>
        <w:t xml:space="preserve">TỶ LỆ NHIỄM VÀ PHÂN BỐ GENOTYPE HUMAN PAPILLOMAVIRUS TRÊN BỆNH NHÂN UNG THƯ DƯƠNG VẬT </w:t>
      </w:r>
    </w:p>
    <w:p w:rsidR="003C14C6" w:rsidRPr="00A35A02" w:rsidRDefault="003C14C6" w:rsidP="003C14C6">
      <w:pPr>
        <w:contextualSpacing/>
        <w:jc w:val="center"/>
        <w:rPr>
          <w:rFonts w:ascii="Cambria" w:hAnsi="Cambria"/>
          <w:b/>
          <w:sz w:val="28"/>
        </w:rPr>
      </w:pPr>
      <w:r w:rsidRPr="00A35A02">
        <w:rPr>
          <w:rFonts w:ascii="Cambria" w:hAnsi="Cambria"/>
          <w:b/>
          <w:sz w:val="28"/>
        </w:rPr>
        <w:t xml:space="preserve">TẠI PHÍA BẮC, VIỆT </w:t>
      </w:r>
      <w:smartTag w:uri="urn:schemas-microsoft-com:office:smarttags" w:element="country-region">
        <w:smartTag w:uri="urn:schemas-microsoft-com:office:smarttags" w:element="place">
          <w:r w:rsidRPr="00A35A02">
            <w:rPr>
              <w:rFonts w:ascii="Cambria" w:hAnsi="Cambria"/>
              <w:b/>
              <w:sz w:val="28"/>
            </w:rPr>
            <w:t>NAM</w:t>
          </w:r>
        </w:smartTag>
      </w:smartTag>
    </w:p>
    <w:p w:rsidR="003C14C6" w:rsidRDefault="003C14C6" w:rsidP="003C14C6">
      <w:pPr>
        <w:ind w:left="-180" w:firstLine="180"/>
        <w:contextualSpacing/>
        <w:jc w:val="both"/>
      </w:pPr>
    </w:p>
    <w:p w:rsidR="003C14C6" w:rsidRPr="00A35A02" w:rsidRDefault="003C14C6" w:rsidP="003C14C6">
      <w:pPr>
        <w:ind w:left="-180" w:firstLine="180"/>
        <w:contextualSpacing/>
        <w:jc w:val="right"/>
        <w:rPr>
          <w:rFonts w:ascii="Times New Roman" w:hAnsi="Times New Roman"/>
          <w:b/>
        </w:rPr>
      </w:pPr>
      <w:r w:rsidRPr="00A35A02">
        <w:rPr>
          <w:rFonts w:ascii="Times New Roman" w:hAnsi="Times New Roman"/>
          <w:b/>
        </w:rPr>
        <w:t>Bạch Thị Như Quỳnh</w:t>
      </w:r>
      <w:r w:rsidRPr="00A35A02">
        <w:rPr>
          <w:rFonts w:ascii="Times New Roman" w:hAnsi="Times New Roman"/>
          <w:b/>
          <w:lang w:val="vi-VN"/>
        </w:rPr>
        <w:t>*</w:t>
      </w:r>
      <w:r w:rsidRPr="00A35A02">
        <w:rPr>
          <w:rFonts w:ascii="Times New Roman" w:hAnsi="Times New Roman"/>
          <w:b/>
        </w:rPr>
        <w:t>, Lê Hồng Thu</w:t>
      </w:r>
      <w:r w:rsidRPr="00A35A02">
        <w:rPr>
          <w:rFonts w:ascii="Times New Roman" w:hAnsi="Times New Roman"/>
          <w:b/>
          <w:lang w:val="vi-VN"/>
        </w:rPr>
        <w:t>*</w:t>
      </w:r>
    </w:p>
    <w:p w:rsidR="003C14C6" w:rsidRDefault="003C14C6" w:rsidP="003C14C6">
      <w:pPr>
        <w:ind w:left="-180" w:firstLine="180"/>
        <w:contextualSpacing/>
        <w:jc w:val="right"/>
        <w:rPr>
          <w:rFonts w:ascii="Times New Roman" w:hAnsi="Times New Roman"/>
          <w:b/>
          <w:lang w:val="vi-VN"/>
        </w:rPr>
      </w:pPr>
      <w:r w:rsidRPr="00A35A02">
        <w:rPr>
          <w:rFonts w:ascii="Times New Roman" w:hAnsi="Times New Roman"/>
          <w:b/>
        </w:rPr>
        <w:t>Ngô Thị Mai Hương</w:t>
      </w:r>
      <w:r w:rsidRPr="00A35A02">
        <w:rPr>
          <w:rFonts w:ascii="Times New Roman" w:hAnsi="Times New Roman"/>
          <w:b/>
          <w:lang w:val="vi-VN"/>
        </w:rPr>
        <w:t>*</w:t>
      </w:r>
      <w:r w:rsidRPr="00A35A02">
        <w:rPr>
          <w:rFonts w:ascii="Times New Roman" w:hAnsi="Times New Roman"/>
          <w:b/>
        </w:rPr>
        <w:t>, Nguyễn Văn Thảnh</w:t>
      </w:r>
      <w:r w:rsidRPr="00A35A02">
        <w:rPr>
          <w:rFonts w:ascii="Times New Roman" w:hAnsi="Times New Roman"/>
          <w:b/>
          <w:lang w:val="vi-VN"/>
        </w:rPr>
        <w:t>*</w:t>
      </w:r>
      <w:r w:rsidRPr="00A35A02">
        <w:rPr>
          <w:rFonts w:ascii="Times New Roman" w:hAnsi="Times New Roman"/>
          <w:b/>
        </w:rPr>
        <w:t>, Nguyễn Thị Hồng</w:t>
      </w:r>
      <w:r w:rsidRPr="00A35A02">
        <w:rPr>
          <w:rFonts w:ascii="Times New Roman" w:hAnsi="Times New Roman"/>
          <w:b/>
          <w:lang w:val="vi-VN"/>
        </w:rPr>
        <w:t>*</w:t>
      </w:r>
    </w:p>
    <w:p w:rsidR="003C14C6" w:rsidRPr="003C14C6" w:rsidRDefault="003C14C6" w:rsidP="003C14C6">
      <w:pPr>
        <w:contextualSpacing/>
        <w:jc w:val="both"/>
        <w:rPr>
          <w:rFonts w:ascii="Calibri" w:hAnsi="Calibri"/>
          <w:b/>
          <w:sz w:val="24"/>
          <w:szCs w:val="24"/>
        </w:rPr>
      </w:pPr>
      <w:r w:rsidRPr="003C14C6">
        <w:rPr>
          <w:rFonts w:ascii="Calibri" w:hAnsi="Calibri"/>
          <w:b/>
          <w:sz w:val="24"/>
          <w:szCs w:val="24"/>
        </w:rPr>
        <w:t>TÓM TẮT</w:t>
      </w:r>
      <w:r w:rsidRPr="003C14C6">
        <w:rPr>
          <w:rStyle w:val="FootnoteReference"/>
          <w:rFonts w:ascii="Calibri" w:hAnsi="Calibri"/>
          <w:b/>
          <w:sz w:val="24"/>
          <w:szCs w:val="24"/>
        </w:rPr>
        <w:footnoteReference w:id="1"/>
      </w:r>
    </w:p>
    <w:p w:rsidR="003C14C6" w:rsidRPr="003C14C6" w:rsidRDefault="003C14C6" w:rsidP="003C14C6">
      <w:pPr>
        <w:ind w:firstLine="360"/>
        <w:contextualSpacing/>
        <w:jc w:val="both"/>
        <w:rPr>
          <w:sz w:val="24"/>
          <w:szCs w:val="24"/>
        </w:rPr>
      </w:pPr>
      <w:r w:rsidRPr="003C14C6">
        <w:rPr>
          <w:sz w:val="24"/>
          <w:szCs w:val="24"/>
        </w:rPr>
        <w:t>HPV không chỉ là nguyên nhân gây ung thư cổ tử cung mà còn là một yếu tố nguy cơ quan trọng gây các bệnh ung thư hậu môn, đầu cổ, hầu họng và dương vật. Ung thư dương vật tương đối hiếm gặp ở các quốc gia phươ</w:t>
      </w:r>
      <w:bookmarkStart w:id="0" w:name="_GoBack"/>
      <w:bookmarkEnd w:id="0"/>
      <w:r w:rsidRPr="003C14C6">
        <w:rPr>
          <w:sz w:val="24"/>
          <w:szCs w:val="24"/>
        </w:rPr>
        <w:t>ng Tây bao gồm châu Âu, Bắc Mỹ và một số quốc gia phát triển như Nhật Bản, Israel. Ngược lại, ở các quốc gia đang phát triển như châu Phi, Nam Mỹ và châu Á lại có chiều hướng gia tăng. 162 mẫu bệnh phẩm ung thư dương vật được thu thập tại bệnh viện K Trung ương để xác định tỷ lệ nhiễm và phân bố genotype HPV trên bệnh nhân ung thư dương vật tại phía Bắc Việt Nam. DNA tổng số được tách chiết từ những mẫu mô sinh thiết đúc parraffin, sự có mặt của HPV trong mẫu bệnh phẩm được phát hiện bằng kỹ thuật PCR với cặp mồi đặc hiệu GP5+/6+ và GP5+/6+ M1, 2, 3. Phân typ HPV được xác định bằng kỹ thuật reverse dot blot và giải trình tự gen. Kết quả nghiên cứu chỉ ra rằng 84.6% mẫu mô ung thư dương tính với HPV. Trong tổng số 14 genotype HPV được phát hiện, chủ yếu là đa nhiễm (95.62%), riêng đa nhiễm genotype “nguy cơ cao” và “nguy cơ thấp” chiếm tới 75.18%. Đa nhiễm HPV-16 và HPV-18 là phổ biến nhất (86.86%). Tỷ lệ nhiễm hai genotype này lần lượt là 95% và 92%, kế tiếp là HPV-11 và HPV-58 với tỷ lệ tương ứng là 77.4% và 29.2%. Không phát hiện thấy bất kỳ trường hợp nào chỉ nhiễm genotype HPV “nguy cơ thấp”.</w:t>
      </w:r>
    </w:p>
    <w:p w:rsidR="003C14C6" w:rsidRDefault="003C14C6" w:rsidP="003C14C6">
      <w:pPr>
        <w:ind w:firstLine="360"/>
        <w:contextualSpacing/>
        <w:jc w:val="both"/>
        <w:rPr>
          <w:b/>
          <w:sz w:val="24"/>
          <w:szCs w:val="24"/>
        </w:rPr>
      </w:pPr>
      <w:r w:rsidRPr="003C14C6">
        <w:rPr>
          <w:b/>
          <w:i/>
          <w:sz w:val="24"/>
          <w:szCs w:val="24"/>
        </w:rPr>
        <w:t xml:space="preserve">Từ khoá: </w:t>
      </w:r>
      <w:r w:rsidRPr="003C14C6">
        <w:rPr>
          <w:sz w:val="24"/>
          <w:szCs w:val="24"/>
        </w:rPr>
        <w:t>Human papillomavirus, genotype, ung thư dương vật.</w:t>
      </w:r>
      <w:r w:rsidRPr="003C14C6">
        <w:rPr>
          <w:b/>
          <w:sz w:val="24"/>
          <w:szCs w:val="24"/>
        </w:rPr>
        <w:t xml:space="preserve"> </w:t>
      </w:r>
    </w:p>
    <w:p w:rsidR="003C14C6" w:rsidRPr="003C14C6" w:rsidRDefault="003C14C6" w:rsidP="003C14C6">
      <w:pPr>
        <w:contextualSpacing/>
        <w:jc w:val="both"/>
        <w:rPr>
          <w:rFonts w:ascii="Calibri" w:hAnsi="Calibri"/>
          <w:b/>
          <w:sz w:val="24"/>
          <w:szCs w:val="24"/>
        </w:rPr>
      </w:pPr>
      <w:r w:rsidRPr="003C14C6">
        <w:rPr>
          <w:rFonts w:ascii="Calibri" w:hAnsi="Calibri"/>
          <w:b/>
          <w:sz w:val="24"/>
          <w:szCs w:val="24"/>
        </w:rPr>
        <w:t>SUMMARY</w:t>
      </w:r>
    </w:p>
    <w:p w:rsidR="003C14C6" w:rsidRPr="003C14C6" w:rsidRDefault="003C14C6" w:rsidP="003C14C6">
      <w:pPr>
        <w:contextualSpacing/>
        <w:jc w:val="center"/>
        <w:rPr>
          <w:b/>
          <w:sz w:val="24"/>
          <w:szCs w:val="24"/>
        </w:rPr>
      </w:pPr>
      <w:r w:rsidRPr="003C14C6">
        <w:rPr>
          <w:b/>
          <w:sz w:val="24"/>
          <w:szCs w:val="24"/>
        </w:rPr>
        <w:t>PREVALENCE AND DISTRIBUTION OF HUMAN PAPILLOMAVIRUS GENOTYPES</w:t>
      </w:r>
    </w:p>
    <w:p w:rsidR="003C14C6" w:rsidRPr="003C14C6" w:rsidRDefault="003C14C6" w:rsidP="003C14C6">
      <w:pPr>
        <w:contextualSpacing/>
        <w:jc w:val="center"/>
        <w:rPr>
          <w:b/>
          <w:sz w:val="24"/>
          <w:szCs w:val="24"/>
        </w:rPr>
      </w:pPr>
      <w:r w:rsidRPr="003C14C6">
        <w:rPr>
          <w:b/>
          <w:sz w:val="24"/>
          <w:szCs w:val="24"/>
        </w:rPr>
        <w:t>IN PATIENTS WITH PENILE CANCER</w:t>
      </w:r>
    </w:p>
    <w:p w:rsidR="003C14C6" w:rsidRPr="003C14C6" w:rsidRDefault="003C14C6" w:rsidP="003C14C6">
      <w:pPr>
        <w:contextualSpacing/>
        <w:jc w:val="center"/>
        <w:rPr>
          <w:sz w:val="24"/>
          <w:szCs w:val="24"/>
        </w:rPr>
      </w:pPr>
      <w:r w:rsidRPr="003C14C6">
        <w:rPr>
          <w:b/>
          <w:sz w:val="24"/>
          <w:szCs w:val="24"/>
        </w:rPr>
        <w:t>IN NORTHERN VIETNAM</w:t>
      </w:r>
    </w:p>
    <w:p w:rsidR="003C14C6" w:rsidRPr="003C14C6" w:rsidRDefault="003C14C6" w:rsidP="003C14C6">
      <w:pPr>
        <w:ind w:firstLine="360"/>
        <w:contextualSpacing/>
        <w:jc w:val="both"/>
        <w:rPr>
          <w:sz w:val="24"/>
          <w:szCs w:val="24"/>
        </w:rPr>
      </w:pPr>
      <w:r w:rsidRPr="003C14C6">
        <w:rPr>
          <w:sz w:val="24"/>
          <w:szCs w:val="24"/>
        </w:rPr>
        <w:t>HPV not only causes cervical cancer but also is an important risk factor for anal, head and neck, throat and penile carcinoma. The latter is a rare tumor in Western countries, including Europe, North America and some developed countries, such as Japan and Israel. On the contrary, in developing countries such as Africa, South America and Asia have an increased tendency. 162 carcinoma samples were collected at National Cancer Hospital to determine the prevalence and distribution of HPV genotypes in patients with penile cancer in Northern Vietnam. Total DNA was extracted from the formalin fixed, paraffin embedded tissue, the presence of HPV in specimens were detected by PCR with specific GP5+/6+ and GP5+/ 6+ M1, 2, 3 primers modified. The subtypes of HPV were determined by reverse dot blot and sequencing techniques. The following results shows that HPV represented 84.6% of the cases. 14 HPV genotypes were detected, most of which were multi-infection  (95.62%), especially  co-infection  genotype  “high-risk”  and  “low-risk”</w:t>
      </w:r>
      <w:r w:rsidRPr="003C14C6">
        <w:rPr>
          <w:sz w:val="24"/>
          <w:szCs w:val="24"/>
          <w:lang w:val="vi-VN"/>
        </w:rPr>
        <w:t xml:space="preserve"> </w:t>
      </w:r>
      <w:r w:rsidRPr="003C14C6">
        <w:rPr>
          <w:sz w:val="24"/>
          <w:szCs w:val="24"/>
        </w:rPr>
        <w:t xml:space="preserve">found 75.18%. HPV-16 and HPV-18 were the most frequent (86.86%). They accounted for 95% and 92%, respectively, followed by HPV-11 and HPV-58 with 77.4% and 29.2%, respectively. None of the specimens were only detected genotype “low-risk”. </w:t>
      </w:r>
    </w:p>
    <w:p w:rsidR="003C14C6" w:rsidRPr="003C14C6" w:rsidRDefault="003C14C6" w:rsidP="003C14C6">
      <w:pPr>
        <w:ind w:firstLine="360"/>
        <w:contextualSpacing/>
        <w:jc w:val="both"/>
        <w:rPr>
          <w:sz w:val="24"/>
          <w:szCs w:val="24"/>
        </w:rPr>
      </w:pPr>
      <w:r w:rsidRPr="003C14C6">
        <w:rPr>
          <w:b/>
          <w:i/>
          <w:sz w:val="24"/>
          <w:szCs w:val="24"/>
        </w:rPr>
        <w:t xml:space="preserve">Keywords: </w:t>
      </w:r>
      <w:r w:rsidRPr="003C14C6">
        <w:rPr>
          <w:sz w:val="24"/>
          <w:szCs w:val="24"/>
        </w:rPr>
        <w:t>Human papillomavirus, genotype, penile cancer, penile carcinoma.</w:t>
      </w:r>
    </w:p>
    <w:p w:rsidR="003C14C6" w:rsidRPr="003C14C6" w:rsidRDefault="003C14C6" w:rsidP="003C14C6">
      <w:pPr>
        <w:ind w:firstLine="360"/>
        <w:contextualSpacing/>
        <w:jc w:val="both"/>
        <w:rPr>
          <w:b/>
          <w:sz w:val="24"/>
          <w:szCs w:val="24"/>
        </w:rPr>
      </w:pPr>
    </w:p>
    <w:p w:rsidR="003C14C6" w:rsidRPr="003C14C6" w:rsidRDefault="003C14C6" w:rsidP="003C14C6">
      <w:pPr>
        <w:contextualSpacing/>
        <w:jc w:val="both"/>
        <w:rPr>
          <w:sz w:val="24"/>
          <w:szCs w:val="24"/>
        </w:rPr>
      </w:pPr>
    </w:p>
    <w:sectPr w:rsidR="003C14C6" w:rsidRPr="003C14C6" w:rsidSect="003C14C6">
      <w:pgSz w:w="11906" w:h="16838"/>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23" w:rsidRDefault="00AE2B23" w:rsidP="00020367">
      <w:r>
        <w:separator/>
      </w:r>
    </w:p>
  </w:endnote>
  <w:endnote w:type="continuationSeparator" w:id="0">
    <w:p w:rsidR="00AE2B23" w:rsidRDefault="00AE2B23" w:rsidP="0002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23" w:rsidRDefault="00AE2B23" w:rsidP="00020367">
      <w:r>
        <w:separator/>
      </w:r>
    </w:p>
  </w:footnote>
  <w:footnote w:type="continuationSeparator" w:id="0">
    <w:p w:rsidR="00AE2B23" w:rsidRDefault="00AE2B23" w:rsidP="00020367">
      <w:r>
        <w:continuationSeparator/>
      </w:r>
    </w:p>
  </w:footnote>
  <w:footnote w:id="1">
    <w:p w:rsidR="003C14C6" w:rsidRPr="00A35A02" w:rsidRDefault="003C14C6" w:rsidP="003C14C6">
      <w:pPr>
        <w:contextualSpacing/>
        <w:jc w:val="both"/>
        <w:rPr>
          <w:vertAlign w:val="superscrip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87"/>
    <w:rsid w:val="00020367"/>
    <w:rsid w:val="001815FF"/>
    <w:rsid w:val="003C14C6"/>
    <w:rsid w:val="00633287"/>
    <w:rsid w:val="008256DB"/>
    <w:rsid w:val="00AE2B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801117-B456-4A8D-80FD-F70B2D1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6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020367"/>
    <w:rPr>
      <w:vertAlign w:val="superscript"/>
    </w:rPr>
  </w:style>
  <w:style w:type="character" w:styleId="Hyperlink">
    <w:name w:val="Hyperlink"/>
    <w:rsid w:val="003C1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2015-08-17T02:54:00Z</dcterms:created>
  <dcterms:modified xsi:type="dcterms:W3CDTF">2015-12-29T04:25:00Z</dcterms:modified>
</cp:coreProperties>
</file>