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73" w:rsidRPr="00E05040" w:rsidRDefault="00C80773" w:rsidP="00C80773">
      <w:pPr>
        <w:contextualSpacing/>
        <w:jc w:val="center"/>
        <w:rPr>
          <w:rFonts w:ascii="Cambria" w:hAnsi="Cambria"/>
          <w:b/>
          <w:bCs/>
          <w:sz w:val="28"/>
          <w:lang w:val="pt-BR"/>
        </w:rPr>
      </w:pPr>
      <w:r w:rsidRPr="00E05040">
        <w:rPr>
          <w:rFonts w:ascii="Cambria" w:hAnsi="Cambria"/>
          <w:b/>
          <w:bCs/>
          <w:sz w:val="28"/>
          <w:lang w:val="pt-BR"/>
        </w:rPr>
        <w:t>NHẬN XÉT KẾT QUẢ CAN THIỆP ĐIỀU TRỊ BỆNH NHÂN</w:t>
      </w:r>
    </w:p>
    <w:p w:rsidR="00C80773" w:rsidRPr="00E05040" w:rsidRDefault="00C80773" w:rsidP="00C80773">
      <w:pPr>
        <w:contextualSpacing/>
        <w:jc w:val="center"/>
        <w:rPr>
          <w:rFonts w:ascii="Cambria" w:hAnsi="Cambria"/>
          <w:b/>
          <w:bCs/>
          <w:sz w:val="28"/>
          <w:lang w:val="pt-BR"/>
        </w:rPr>
      </w:pPr>
      <w:r w:rsidRPr="00E05040">
        <w:rPr>
          <w:rFonts w:ascii="Cambria" w:hAnsi="Cambria"/>
          <w:b/>
          <w:bCs/>
          <w:sz w:val="28"/>
          <w:lang w:val="pt-BR"/>
        </w:rPr>
        <w:t>HỘI CHỨNG MẠCH VÀNH CẤP BẰNG STENT PHỦ THUỐC</w:t>
      </w:r>
    </w:p>
    <w:p w:rsidR="00C80773" w:rsidRPr="00E05040" w:rsidRDefault="00C80773" w:rsidP="00C80773">
      <w:pPr>
        <w:contextualSpacing/>
        <w:jc w:val="center"/>
        <w:rPr>
          <w:rFonts w:ascii="Cambria" w:hAnsi="Cambria"/>
          <w:b/>
          <w:bCs/>
          <w:sz w:val="28"/>
          <w:lang w:val="pt-BR"/>
        </w:rPr>
      </w:pPr>
      <w:r w:rsidRPr="00E05040">
        <w:rPr>
          <w:rFonts w:ascii="Cambria" w:hAnsi="Cambria"/>
          <w:b/>
          <w:bCs/>
          <w:sz w:val="28"/>
          <w:lang w:val="pt-BR"/>
        </w:rPr>
        <w:t>CÓ POLYMER TỰ TIÊU TẠI BỆNH VIỆN HỮU NGHỊ</w:t>
      </w:r>
    </w:p>
    <w:p w:rsidR="00C80773" w:rsidRDefault="00C80773" w:rsidP="00C80773">
      <w:pPr>
        <w:contextualSpacing/>
        <w:jc w:val="both"/>
        <w:rPr>
          <w:b/>
          <w:bCs/>
          <w:i/>
          <w:iCs/>
          <w:lang w:val="pt-BR"/>
        </w:rPr>
      </w:pPr>
    </w:p>
    <w:p w:rsidR="00C80773" w:rsidRPr="008C734D" w:rsidRDefault="00C80773" w:rsidP="00C80773">
      <w:pPr>
        <w:contextualSpacing/>
        <w:jc w:val="right"/>
        <w:rPr>
          <w:rFonts w:ascii="Times New Roman" w:hAnsi="Times New Roman"/>
          <w:b/>
          <w:bCs/>
          <w:iCs/>
          <w:lang w:val="pt-BR"/>
        </w:rPr>
      </w:pPr>
      <w:r w:rsidRPr="008C734D">
        <w:rPr>
          <w:rFonts w:ascii="Times New Roman" w:hAnsi="Times New Roman"/>
          <w:b/>
          <w:bCs/>
          <w:iCs/>
          <w:lang w:val="pt-BR"/>
        </w:rPr>
        <w:t>Bùi Long*, Nguyễn Quang Tuấn**, Lê Văn Thạch*</w:t>
      </w:r>
    </w:p>
    <w:p w:rsidR="00C80773" w:rsidRDefault="00C80773" w:rsidP="00C80773">
      <w:pPr>
        <w:contextualSpacing/>
        <w:jc w:val="both"/>
        <w:rPr>
          <w:rFonts w:ascii="Calibri" w:hAnsi="Calibri" w:cs="Calibri"/>
          <w:b/>
          <w:lang w:val="pt-BR"/>
        </w:rPr>
      </w:pPr>
    </w:p>
    <w:p w:rsidR="00C80773" w:rsidRPr="00C80773" w:rsidRDefault="00C80773" w:rsidP="00C80773">
      <w:pPr>
        <w:contextualSpacing/>
        <w:jc w:val="both"/>
        <w:rPr>
          <w:rFonts w:ascii="Calibri" w:hAnsi="Calibri" w:cs="Calibri"/>
          <w:b/>
          <w:sz w:val="24"/>
          <w:szCs w:val="24"/>
          <w:lang w:val="pt-BR"/>
        </w:rPr>
      </w:pPr>
      <w:r w:rsidRPr="00C80773">
        <w:rPr>
          <w:rFonts w:ascii="Calibri" w:hAnsi="Calibri" w:cs="Calibri"/>
          <w:b/>
          <w:sz w:val="24"/>
          <w:szCs w:val="24"/>
          <w:lang w:val="pt-BR"/>
        </w:rPr>
        <w:t>TÓM TẮT</w:t>
      </w:r>
      <w:r w:rsidRPr="00C80773">
        <w:rPr>
          <w:rStyle w:val="FootnoteReference"/>
          <w:rFonts w:ascii="Calibri" w:hAnsi="Calibri" w:cs="Calibri"/>
          <w:b/>
          <w:sz w:val="24"/>
          <w:szCs w:val="24"/>
          <w:lang w:val="pt-BR"/>
        </w:rPr>
        <w:footnoteReference w:id="1"/>
      </w:r>
    </w:p>
    <w:p w:rsidR="00C80773" w:rsidRPr="00C80773" w:rsidRDefault="00C80773" w:rsidP="00C80773">
      <w:pPr>
        <w:ind w:firstLine="360"/>
        <w:contextualSpacing/>
        <w:jc w:val="both"/>
        <w:rPr>
          <w:sz w:val="24"/>
          <w:szCs w:val="24"/>
          <w:lang w:val="pt-BR"/>
        </w:rPr>
      </w:pPr>
      <w:r w:rsidRPr="00C80773">
        <w:rPr>
          <w:b/>
          <w:bCs/>
          <w:iCs/>
          <w:sz w:val="24"/>
          <w:szCs w:val="24"/>
          <w:lang w:val="pt-BR"/>
        </w:rPr>
        <w:t xml:space="preserve">Mục đích nghiên cứu: </w:t>
      </w:r>
      <w:r w:rsidRPr="00C80773">
        <w:rPr>
          <w:sz w:val="24"/>
          <w:szCs w:val="24"/>
          <w:lang w:val="pt-BR"/>
        </w:rPr>
        <w:t>Đánh giá kết quả can thiệp bệnh nhân Hội chứng mạch vành cấp tại bệnh viện Hữu nghị bằng stent phủ thuốc có polymer tự tiêu.</w:t>
      </w:r>
    </w:p>
    <w:p w:rsidR="00C80773" w:rsidRPr="00C80773" w:rsidRDefault="00C80773" w:rsidP="00C80773">
      <w:pPr>
        <w:ind w:firstLine="360"/>
        <w:contextualSpacing/>
        <w:jc w:val="both"/>
        <w:rPr>
          <w:sz w:val="24"/>
          <w:szCs w:val="24"/>
          <w:lang w:val="pt-BR"/>
        </w:rPr>
      </w:pPr>
      <w:r w:rsidRPr="00C80773">
        <w:rPr>
          <w:b/>
          <w:bCs/>
          <w:iCs/>
          <w:sz w:val="24"/>
          <w:szCs w:val="24"/>
          <w:lang w:val="pt-BR"/>
        </w:rPr>
        <w:t xml:space="preserve">Đối tượng và phương pháp: </w:t>
      </w:r>
      <w:r w:rsidRPr="00C80773">
        <w:rPr>
          <w:sz w:val="24"/>
          <w:szCs w:val="24"/>
          <w:lang w:val="pt-BR"/>
        </w:rPr>
        <w:t>122 bệnh nhân với chẩn đoán Hội chứng mạch vành cấp được can thiệp đặt stent phủ thuốc Biolimus A9 trên nền polymer tự tiêu. Theo dõi lâm sàng và hình ảnh chụp mạch sau 12 tháng. Phương pháp nghiên cứu tiến cứu, theo dõi dọc theo thời gian.</w:t>
      </w:r>
    </w:p>
    <w:p w:rsidR="00C80773" w:rsidRPr="00C80773" w:rsidRDefault="00C80773" w:rsidP="00C80773">
      <w:pPr>
        <w:ind w:firstLine="360"/>
        <w:contextualSpacing/>
        <w:jc w:val="both"/>
        <w:rPr>
          <w:sz w:val="24"/>
          <w:szCs w:val="24"/>
          <w:lang w:val="pt-BR"/>
        </w:rPr>
      </w:pPr>
      <w:r w:rsidRPr="00C80773">
        <w:rPr>
          <w:b/>
          <w:bCs/>
          <w:iCs/>
          <w:sz w:val="24"/>
          <w:szCs w:val="24"/>
          <w:lang w:val="pt-BR"/>
        </w:rPr>
        <w:t xml:space="preserve">Kết quả: </w:t>
      </w:r>
      <w:r w:rsidRPr="00C80773">
        <w:rPr>
          <w:sz w:val="24"/>
          <w:szCs w:val="24"/>
          <w:lang w:val="pt-BR"/>
        </w:rPr>
        <w:t xml:space="preserve">121 bệnh nhân được theo dõi đến 12 tháng, 1 bệnh nhân mất dấu. Chúng tôi chụp lại cho 105 bệnh nhân, chiếm 86.7%. Triệu chứng lâm sàng </w:t>
      </w:r>
      <w:r w:rsidRPr="00C80773">
        <w:rPr>
          <w:spacing w:val="-2"/>
          <w:sz w:val="24"/>
          <w:szCs w:val="24"/>
          <w:lang w:val="pt-BR"/>
        </w:rPr>
        <w:t>và hình ảnh chụp mạch vành cải thiện rõ rệt sau can thiệp. Tỷ lệ xuất hiện các biến cố tim mạch chính là 5,78%, tỷ lệ tái hẹp có ý nghĩa là 5,71%, tỷ lệ tái can thiệp tổn thương đích là 3,31%, không có bệnh nhân nào được xác định chắc chắn là huyết khối trong stent.</w:t>
      </w:r>
    </w:p>
    <w:p w:rsidR="00C80773" w:rsidRPr="00C80773" w:rsidRDefault="00C80773" w:rsidP="00C80773">
      <w:pPr>
        <w:ind w:firstLine="360"/>
        <w:contextualSpacing/>
        <w:jc w:val="both"/>
        <w:rPr>
          <w:sz w:val="24"/>
          <w:szCs w:val="24"/>
          <w:lang w:val="pt-BR"/>
        </w:rPr>
      </w:pPr>
      <w:r w:rsidRPr="00C80773">
        <w:rPr>
          <w:b/>
          <w:bCs/>
          <w:iCs/>
          <w:sz w:val="24"/>
          <w:szCs w:val="24"/>
          <w:lang w:val="pt-BR"/>
        </w:rPr>
        <w:t xml:space="preserve">Kết luận: </w:t>
      </w:r>
      <w:r w:rsidRPr="00C80773">
        <w:rPr>
          <w:sz w:val="24"/>
          <w:szCs w:val="24"/>
          <w:lang w:val="pt-BR"/>
        </w:rPr>
        <w:t>Stent động mạch vành phủ thuốc có polymer tự tiêu tỏ ra an toàn và hiệu quả trên những bệnh nhân Hội chứng động mạch vành cấp được điều trị can thiệp động mạch vành tại bệnh viện Hữu nghị.</w:t>
      </w:r>
    </w:p>
    <w:p w:rsidR="00C80773" w:rsidRPr="00C80773" w:rsidRDefault="00C80773" w:rsidP="00C80773">
      <w:pPr>
        <w:contextualSpacing/>
        <w:jc w:val="both"/>
        <w:rPr>
          <w:b/>
          <w:bCs/>
          <w:sz w:val="24"/>
          <w:szCs w:val="24"/>
          <w:lang w:val="pt-BR"/>
        </w:rPr>
      </w:pPr>
    </w:p>
    <w:p w:rsidR="00C80773" w:rsidRPr="00C80773" w:rsidRDefault="00C80773" w:rsidP="00C80773">
      <w:pPr>
        <w:contextualSpacing/>
        <w:jc w:val="both"/>
        <w:rPr>
          <w:rFonts w:ascii="Calibri" w:hAnsi="Calibri" w:cs="Calibri"/>
          <w:b/>
          <w:bCs/>
          <w:sz w:val="24"/>
          <w:szCs w:val="24"/>
          <w:lang w:val="pt-BR"/>
        </w:rPr>
      </w:pPr>
      <w:r w:rsidRPr="00C80773">
        <w:rPr>
          <w:rFonts w:ascii="Calibri" w:hAnsi="Calibri" w:cs="Calibri"/>
          <w:b/>
          <w:bCs/>
          <w:sz w:val="24"/>
          <w:szCs w:val="24"/>
          <w:lang w:val="pt-BR"/>
        </w:rPr>
        <w:t>SUMMARY</w:t>
      </w:r>
    </w:p>
    <w:p w:rsidR="00C80773" w:rsidRPr="00C80773" w:rsidRDefault="00C80773" w:rsidP="00C80773">
      <w:pPr>
        <w:contextualSpacing/>
        <w:jc w:val="center"/>
        <w:rPr>
          <w:b/>
          <w:sz w:val="24"/>
          <w:szCs w:val="24"/>
          <w:lang w:val="pt-BR"/>
        </w:rPr>
      </w:pPr>
      <w:r w:rsidRPr="00C80773">
        <w:rPr>
          <w:b/>
          <w:sz w:val="24"/>
          <w:szCs w:val="24"/>
          <w:lang w:val="pt-BR"/>
        </w:rPr>
        <w:t>THE RESULTS OF PERCUTANEOUS CORONARY INTERVENTION USING DRUG ELUTING STENT WITH BIODEGRADABLE POLYMER IN ACUTE CORONARY SYNDROM PATIENT IN FRIENDSHIP HOSPITAL</w:t>
      </w:r>
    </w:p>
    <w:p w:rsidR="00C80773" w:rsidRPr="00C80773" w:rsidRDefault="00C80773" w:rsidP="00C80773">
      <w:pPr>
        <w:ind w:firstLine="360"/>
        <w:contextualSpacing/>
        <w:jc w:val="both"/>
        <w:rPr>
          <w:spacing w:val="-10"/>
          <w:sz w:val="24"/>
          <w:szCs w:val="24"/>
          <w:lang w:val="pt-BR"/>
        </w:rPr>
      </w:pPr>
      <w:r w:rsidRPr="00C80773">
        <w:rPr>
          <w:b/>
          <w:bCs/>
          <w:spacing w:val="-10"/>
          <w:sz w:val="24"/>
          <w:szCs w:val="24"/>
          <w:lang w:val="pt-BR"/>
        </w:rPr>
        <w:t>Subject:</w:t>
      </w:r>
      <w:r w:rsidRPr="00C80773">
        <w:rPr>
          <w:spacing w:val="-10"/>
          <w:sz w:val="24"/>
          <w:szCs w:val="24"/>
          <w:lang w:val="pt-BR"/>
        </w:rPr>
        <w:t xml:space="preserve"> The </w:t>
      </w:r>
      <w:r w:rsidRPr="00C80773">
        <w:rPr>
          <w:spacing w:val="-10"/>
          <w:sz w:val="24"/>
          <w:szCs w:val="24"/>
        </w:rPr>
        <w:t xml:space="preserve">results of percutaneous coronary intervention (PCI) using </w:t>
      </w:r>
      <w:r w:rsidRPr="00C80773">
        <w:rPr>
          <w:spacing w:val="-10"/>
          <w:sz w:val="24"/>
          <w:szCs w:val="24"/>
          <w:lang w:val="pt-BR"/>
        </w:rPr>
        <w:t xml:space="preserve">drug eluting stent with biodegradable polymer in ACS patients in Friendship Hospital. </w:t>
      </w:r>
    </w:p>
    <w:p w:rsidR="00C80773" w:rsidRPr="00C80773" w:rsidRDefault="00C80773" w:rsidP="00C80773">
      <w:pPr>
        <w:ind w:firstLine="360"/>
        <w:contextualSpacing/>
        <w:jc w:val="both"/>
        <w:rPr>
          <w:sz w:val="24"/>
          <w:szCs w:val="24"/>
          <w:lang w:val="pt-BR"/>
        </w:rPr>
      </w:pPr>
      <w:r w:rsidRPr="00C80773">
        <w:rPr>
          <w:b/>
          <w:bCs/>
          <w:sz w:val="24"/>
          <w:szCs w:val="24"/>
          <w:lang w:val="pt-BR"/>
        </w:rPr>
        <w:t>Methods:</w:t>
      </w:r>
      <w:r w:rsidRPr="00C80773">
        <w:rPr>
          <w:sz w:val="24"/>
          <w:szCs w:val="24"/>
          <w:lang w:val="pt-BR"/>
        </w:rPr>
        <w:t xml:space="preserve"> 122 patients with a diagnosis of acute coronary syndrome who were stented with biodegradable polymer drug eluting stent. Clinical and angiography follow up to 12 months. Prospective study, along with time tracking. </w:t>
      </w:r>
    </w:p>
    <w:p w:rsidR="00C80773" w:rsidRPr="00C80773" w:rsidRDefault="00C80773" w:rsidP="00C80773">
      <w:pPr>
        <w:ind w:firstLine="360"/>
        <w:contextualSpacing/>
        <w:jc w:val="both"/>
        <w:rPr>
          <w:sz w:val="24"/>
          <w:szCs w:val="24"/>
          <w:lang w:val="pt-BR"/>
        </w:rPr>
      </w:pPr>
      <w:r w:rsidRPr="00C80773">
        <w:rPr>
          <w:b/>
          <w:bCs/>
          <w:sz w:val="24"/>
          <w:szCs w:val="24"/>
          <w:lang w:val="pt-BR"/>
        </w:rPr>
        <w:t>Results:</w:t>
      </w:r>
      <w:r w:rsidRPr="00C80773">
        <w:rPr>
          <w:sz w:val="24"/>
          <w:szCs w:val="24"/>
          <w:lang w:val="pt-BR"/>
        </w:rPr>
        <w:t xml:space="preserve"> 121 patients were observed until 12 months, 1 patient lost of follow up. We checked the angiography for 105 patients, accounting for 86.7%. Clinical symptoms and coronary images significantly improved after procedure. The incidence of major cardiovascular events (MACE) was 5,78%, significant restenosis rate was 5,71%, target lesion revascularization (TLR) was 3.31% and no patient had definite stent thrombosis. </w:t>
      </w:r>
    </w:p>
    <w:p w:rsidR="00C80773" w:rsidRPr="00C80773" w:rsidRDefault="00C80773" w:rsidP="00C80773">
      <w:pPr>
        <w:ind w:firstLine="360"/>
        <w:contextualSpacing/>
        <w:jc w:val="both"/>
        <w:rPr>
          <w:sz w:val="24"/>
          <w:szCs w:val="24"/>
          <w:lang w:val="pt-BR"/>
        </w:rPr>
      </w:pPr>
      <w:r w:rsidRPr="00C80773">
        <w:rPr>
          <w:b/>
          <w:bCs/>
          <w:sz w:val="24"/>
          <w:szCs w:val="24"/>
          <w:lang w:val="pt-BR"/>
        </w:rPr>
        <w:t>Conclusion</w:t>
      </w:r>
      <w:r w:rsidRPr="00C80773">
        <w:rPr>
          <w:sz w:val="24"/>
          <w:szCs w:val="24"/>
          <w:lang w:val="pt-BR"/>
        </w:rPr>
        <w:t>: Drug eluting stent with biodegradable polymer proved safe and effective outcomes in patients with acute coronary syndrome treated by PCI in Friendship Hospital.</w:t>
      </w:r>
    </w:p>
    <w:p w:rsidR="00C80773" w:rsidRPr="00C80773" w:rsidRDefault="00C80773" w:rsidP="00C80773">
      <w:pPr>
        <w:ind w:firstLine="360"/>
        <w:contextualSpacing/>
        <w:jc w:val="both"/>
        <w:rPr>
          <w:i/>
          <w:iCs/>
          <w:sz w:val="24"/>
          <w:szCs w:val="24"/>
          <w:lang w:val="pt-BR"/>
        </w:rPr>
      </w:pPr>
      <w:r w:rsidRPr="00C80773">
        <w:rPr>
          <w:b/>
          <w:i/>
          <w:iCs/>
          <w:sz w:val="24"/>
          <w:szCs w:val="24"/>
          <w:lang w:val="pt-BR"/>
        </w:rPr>
        <w:t>Keywords:</w:t>
      </w:r>
      <w:r w:rsidRPr="00C80773">
        <w:rPr>
          <w:i/>
          <w:iCs/>
          <w:sz w:val="24"/>
          <w:szCs w:val="24"/>
          <w:lang w:val="pt-BR"/>
        </w:rPr>
        <w:t xml:space="preserve"> </w:t>
      </w:r>
      <w:r w:rsidRPr="00C80773">
        <w:rPr>
          <w:iCs/>
          <w:sz w:val="24"/>
          <w:szCs w:val="24"/>
          <w:lang w:val="pt-BR"/>
        </w:rPr>
        <w:t>percutaneous coronary intervention (PCI), acute coronary syndrome, drug eluting stent with biodegradable polymer...</w:t>
      </w:r>
    </w:p>
    <w:p w:rsidR="008256DB" w:rsidRPr="00C80773" w:rsidRDefault="008256DB" w:rsidP="00C80773">
      <w:pPr>
        <w:rPr>
          <w:sz w:val="24"/>
          <w:szCs w:val="24"/>
        </w:rPr>
      </w:pPr>
    </w:p>
    <w:sectPr w:rsidR="008256DB" w:rsidRPr="00C807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A8" w:rsidRDefault="00DD4AA8" w:rsidP="003A0AAA">
      <w:r>
        <w:separator/>
      </w:r>
    </w:p>
  </w:endnote>
  <w:endnote w:type="continuationSeparator" w:id="0">
    <w:p w:rsidR="00DD4AA8" w:rsidRDefault="00DD4AA8" w:rsidP="003A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A8" w:rsidRDefault="00DD4AA8" w:rsidP="003A0AAA">
      <w:r>
        <w:separator/>
      </w:r>
    </w:p>
  </w:footnote>
  <w:footnote w:type="continuationSeparator" w:id="0">
    <w:p w:rsidR="00DD4AA8" w:rsidRDefault="00DD4AA8" w:rsidP="003A0AAA">
      <w:r>
        <w:continuationSeparator/>
      </w:r>
    </w:p>
  </w:footnote>
  <w:footnote w:id="1">
    <w:p w:rsidR="00C80773" w:rsidRDefault="00C80773" w:rsidP="00C80773">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52"/>
    <w:rsid w:val="003A0AAA"/>
    <w:rsid w:val="005F1755"/>
    <w:rsid w:val="008256DB"/>
    <w:rsid w:val="00865552"/>
    <w:rsid w:val="00C80773"/>
    <w:rsid w:val="00DD4A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E34D0-A39D-49A0-B753-8D47A35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A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3A0AAA"/>
    <w:rPr>
      <w:vertAlign w:val="superscript"/>
    </w:rPr>
  </w:style>
  <w:style w:type="character" w:customStyle="1" w:styleId="apple-converted-space">
    <w:name w:val="apple-converted-space"/>
    <w:basedOn w:val="DefaultParagraphFont"/>
    <w:rsid w:val="003A0AAA"/>
  </w:style>
  <w:style w:type="character" w:styleId="Emphasis">
    <w:name w:val="Emphasis"/>
    <w:qFormat/>
    <w:rsid w:val="003A0AAA"/>
    <w:rPr>
      <w:i/>
      <w:iCs/>
    </w:rPr>
  </w:style>
  <w:style w:type="paragraph" w:styleId="FootnoteText">
    <w:name w:val="footnote text"/>
    <w:aliases w:val="footnote text,single space,fn,fn Char Char Char"/>
    <w:basedOn w:val="Normal"/>
    <w:link w:val="FootnoteTextChar2"/>
    <w:uiPriority w:val="99"/>
    <w:semiHidden/>
    <w:rsid w:val="00C80773"/>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C80773"/>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1,fn Char Char Char Char"/>
    <w:link w:val="FootnoteText"/>
    <w:uiPriority w:val="99"/>
    <w:semiHidden/>
    <w:locked/>
    <w:rsid w:val="00C807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2015-08-17T09:05:00Z</dcterms:created>
  <dcterms:modified xsi:type="dcterms:W3CDTF">2015-12-29T07:44:00Z</dcterms:modified>
</cp:coreProperties>
</file>