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AB" w:rsidRPr="001D2A5F" w:rsidRDefault="00615EAB" w:rsidP="00615EAB">
      <w:pPr>
        <w:keepNext/>
        <w:keepLines/>
        <w:overflowPunct/>
        <w:autoSpaceDE/>
        <w:autoSpaceDN/>
        <w:adjustRightInd/>
        <w:spacing w:before="60" w:after="60"/>
        <w:contextualSpacing/>
        <w:jc w:val="center"/>
        <w:textAlignment w:val="auto"/>
        <w:outlineLvl w:val="0"/>
        <w:rPr>
          <w:rFonts w:ascii="Cambria" w:hAnsi="Cambria"/>
          <w:b/>
          <w:bCs/>
          <w:sz w:val="28"/>
          <w:szCs w:val="28"/>
        </w:rPr>
      </w:pPr>
      <w:bookmarkStart w:id="0" w:name="_GoBack"/>
      <w:r w:rsidRPr="001D2A5F">
        <w:rPr>
          <w:rFonts w:ascii="Cambria" w:hAnsi="Cambria"/>
          <w:b/>
          <w:bCs/>
          <w:sz w:val="28"/>
          <w:szCs w:val="28"/>
        </w:rPr>
        <w:t>NGHIÊN CỨU LÂM SÀNG, CẬN LÂM SÀNG</w:t>
      </w:r>
    </w:p>
    <w:p w:rsidR="00615EAB" w:rsidRPr="001D2A5F" w:rsidRDefault="00615EAB" w:rsidP="00615EAB">
      <w:pPr>
        <w:keepNext/>
        <w:keepLines/>
        <w:overflowPunct/>
        <w:autoSpaceDE/>
        <w:autoSpaceDN/>
        <w:adjustRightInd/>
        <w:spacing w:before="60" w:after="60"/>
        <w:contextualSpacing/>
        <w:jc w:val="center"/>
        <w:textAlignment w:val="auto"/>
        <w:outlineLvl w:val="0"/>
        <w:rPr>
          <w:rFonts w:ascii="Cambria" w:hAnsi="Cambria"/>
          <w:b/>
          <w:bCs/>
          <w:sz w:val="28"/>
          <w:szCs w:val="28"/>
        </w:rPr>
      </w:pPr>
      <w:r w:rsidRPr="001D2A5F">
        <w:rPr>
          <w:rFonts w:ascii="Cambria" w:hAnsi="Cambria"/>
          <w:b/>
          <w:bCs/>
          <w:sz w:val="28"/>
          <w:szCs w:val="28"/>
        </w:rPr>
        <w:t>VÀ ĐẶC ĐIỂM CỦA FIBROSCAN TRONG XƠ GAN</w:t>
      </w:r>
    </w:p>
    <w:bookmarkEnd w:id="0"/>
    <w:p w:rsidR="00615EAB" w:rsidRPr="00250713" w:rsidRDefault="00615EAB" w:rsidP="00615EAB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</w:p>
    <w:p w:rsidR="00615EAB" w:rsidRPr="00250713" w:rsidRDefault="00615EAB" w:rsidP="00615EAB">
      <w:pPr>
        <w:overflowPunct/>
        <w:autoSpaceDE/>
        <w:autoSpaceDN/>
        <w:adjustRightInd/>
        <w:contextualSpacing/>
        <w:jc w:val="right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250713">
        <w:rPr>
          <w:rFonts w:ascii="Times New Roman" w:hAnsi="Times New Roman" w:cs="Times New Roman"/>
          <w:b/>
          <w:sz w:val="24"/>
          <w:szCs w:val="24"/>
        </w:rPr>
        <w:t>Lư Quốc Hùng*, Trần Việt Tú**</w:t>
      </w:r>
    </w:p>
    <w:p w:rsidR="00615EAB" w:rsidRDefault="00615EAB" w:rsidP="00615EAB">
      <w:pPr>
        <w:keepNext/>
        <w:keepLines/>
        <w:overflowPunct/>
        <w:autoSpaceDE/>
        <w:autoSpaceDN/>
        <w:adjustRightInd/>
        <w:contextualSpacing/>
        <w:jc w:val="both"/>
        <w:textAlignment w:val="auto"/>
        <w:outlineLvl w:val="0"/>
        <w:rPr>
          <w:sz w:val="24"/>
          <w:szCs w:val="24"/>
        </w:rPr>
      </w:pPr>
    </w:p>
    <w:p w:rsidR="00615EAB" w:rsidRPr="00250713" w:rsidRDefault="00615EAB" w:rsidP="00615EAB">
      <w:pPr>
        <w:keepNext/>
        <w:keepLines/>
        <w:overflowPunct/>
        <w:autoSpaceDE/>
        <w:autoSpaceDN/>
        <w:adjustRightInd/>
        <w:contextualSpacing/>
        <w:jc w:val="both"/>
        <w:textAlignment w:val="auto"/>
        <w:outlineLvl w:val="0"/>
        <w:rPr>
          <w:rFonts w:ascii="Calibri" w:hAnsi="Calibri" w:cs="Calibri"/>
          <w:b/>
          <w:bCs/>
          <w:sz w:val="24"/>
          <w:szCs w:val="24"/>
        </w:rPr>
      </w:pPr>
      <w:r w:rsidRPr="00250713">
        <w:rPr>
          <w:rFonts w:ascii="Calibri" w:hAnsi="Calibri" w:cs="Calibri"/>
          <w:b/>
          <w:bCs/>
          <w:sz w:val="24"/>
          <w:szCs w:val="24"/>
        </w:rPr>
        <w:t>TÓM TẮT</w:t>
      </w:r>
      <w:r w:rsidRPr="00250713">
        <w:rPr>
          <w:rStyle w:val="FootnoteReference"/>
          <w:rFonts w:ascii="Calibri" w:hAnsi="Calibri" w:cs="Calibri"/>
          <w:b/>
          <w:bCs/>
          <w:sz w:val="24"/>
          <w:szCs w:val="24"/>
        </w:rPr>
        <w:footnoteReference w:id="1"/>
      </w:r>
    </w:p>
    <w:p w:rsidR="00615EAB" w:rsidRPr="00250713" w:rsidRDefault="00615EAB" w:rsidP="00615EAB">
      <w:pPr>
        <w:overflowPunct/>
        <w:ind w:firstLine="360"/>
        <w:contextualSpacing/>
        <w:jc w:val="both"/>
        <w:textAlignment w:val="auto"/>
        <w:rPr>
          <w:sz w:val="24"/>
          <w:szCs w:val="24"/>
          <w:lang w:val="pt-BR"/>
        </w:rPr>
      </w:pPr>
      <w:r w:rsidRPr="00250713">
        <w:rPr>
          <w:sz w:val="24"/>
          <w:szCs w:val="24"/>
          <w:lang w:val="pt-BR"/>
        </w:rPr>
        <w:t xml:space="preserve">Nghiên cứu tiền cứu, mô tả cắt ngang có phân tích. </w:t>
      </w:r>
      <w:r w:rsidRPr="00250713">
        <w:rPr>
          <w:sz w:val="24"/>
          <w:szCs w:val="24"/>
          <w:lang w:val="sv-SE"/>
        </w:rPr>
        <w:t>Thời gian thực hiện từ tháng 03 năm 2012 đến tháng 07  năm 2014 với kết quả sau:</w:t>
      </w:r>
    </w:p>
    <w:p w:rsidR="00615EAB" w:rsidRPr="00250713" w:rsidRDefault="00615EAB" w:rsidP="00615EA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sz w:val="24"/>
          <w:szCs w:val="24"/>
        </w:rPr>
      </w:pPr>
      <w:r w:rsidRPr="00250713">
        <w:rPr>
          <w:b/>
          <w:sz w:val="24"/>
          <w:szCs w:val="24"/>
          <w:lang w:val="sv-SE"/>
        </w:rPr>
        <w:t xml:space="preserve">Lâm sàng: </w:t>
      </w:r>
      <w:r w:rsidRPr="00250713">
        <w:rPr>
          <w:sz w:val="24"/>
          <w:szCs w:val="24"/>
        </w:rPr>
        <w:t xml:space="preserve">Triệu chứng: mệt mỏi, chán ăn 73,9%, 6,5% đau thượng vị và đau hạ sườn phải, 4,4% đau đầu, chóng mặt; ngoài ra còn các lý do khác như sốt cao 10,9%, vàng da 71,7%, cổ chướng là 68,5%, tri giác tỉnh táo 26,1%, gan to là 19,6%, lách to 56,5%, lòng bàn tay son, sao mạch 2,2%, vàng mắt là 97,8. </w:t>
      </w:r>
    </w:p>
    <w:p w:rsidR="00615EAB" w:rsidRPr="00250713" w:rsidRDefault="00615EAB" w:rsidP="00615EA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sz w:val="24"/>
          <w:szCs w:val="24"/>
        </w:rPr>
      </w:pPr>
      <w:r w:rsidRPr="00250713">
        <w:rPr>
          <w:b/>
          <w:bCs/>
          <w:sz w:val="24"/>
          <w:szCs w:val="24"/>
          <w:lang w:val="da-DK"/>
        </w:rPr>
        <w:t xml:space="preserve">Cận lâm sàng: </w:t>
      </w:r>
      <w:r w:rsidRPr="00250713">
        <w:rPr>
          <w:bCs/>
          <w:sz w:val="24"/>
          <w:szCs w:val="24"/>
          <w:lang w:val="da-DK"/>
        </w:rPr>
        <w:t>M</w:t>
      </w:r>
      <w:r w:rsidRPr="00250713">
        <w:rPr>
          <w:sz w:val="24"/>
          <w:szCs w:val="24"/>
        </w:rPr>
        <w:t xml:space="preserve">en gan ALT tăng là 52,2%, AST 67,4%, tiểu cầu giảm 52,2%, PT giảm 91,3%, INR tăng 91,3%, bilirubin toàn phần tăng 80,4%, biliburin trực tiếp tăng 73,8%, albumin giảm 67,4%, protid giảm 100%. Nội soi thực quản phát hiện giãn tĩnh mạch thực quản 56,5%. Giãn độ 3 là 57,7% và 71,7% bệnh nhân có giãn tĩnh mạch tâm phình vị. Đặc điểm mô bệnh học. Điểm xơ hóa F4 chiếm tỷ lệ cao nhất 32,6. </w:t>
      </w:r>
      <w:r w:rsidRPr="00250713">
        <w:rPr>
          <w:bCs/>
          <w:sz w:val="24"/>
          <w:szCs w:val="24"/>
        </w:rPr>
        <w:t>Siêu âm bụng</w:t>
      </w:r>
      <w:r w:rsidRPr="00250713">
        <w:rPr>
          <w:b/>
          <w:bCs/>
          <w:sz w:val="24"/>
          <w:szCs w:val="24"/>
        </w:rPr>
        <w:t xml:space="preserve"> </w:t>
      </w:r>
      <w:r w:rsidRPr="00250713">
        <w:rPr>
          <w:bCs/>
          <w:sz w:val="24"/>
          <w:szCs w:val="24"/>
        </w:rPr>
        <w:t xml:space="preserve"> có 78,3% cho kết quả siêu âm là có nhu mô gan thô, 56,6% lách to,  46,6% bờ gan không đều , 68,8% có bệnh nhân có dịch báng. Fibroscan</w:t>
      </w:r>
      <w:r w:rsidRPr="00250713">
        <w:rPr>
          <w:sz w:val="24"/>
          <w:szCs w:val="24"/>
        </w:rPr>
        <w:t xml:space="preserve">. Độ đàn hồi gan F4 có tỷ lệ cao nhất 52,2%. </w:t>
      </w:r>
      <w:r w:rsidRPr="00250713">
        <w:rPr>
          <w:sz w:val="24"/>
          <w:szCs w:val="24"/>
          <w:shd w:val="clear" w:color="auto" w:fill="FFFFFF"/>
        </w:rPr>
        <w:t xml:space="preserve">Fibrotest dao động trong khoảng từ 0 đến 1, </w:t>
      </w:r>
      <w:r w:rsidRPr="00250713">
        <w:rPr>
          <w:sz w:val="24"/>
          <w:szCs w:val="24"/>
        </w:rPr>
        <w:t>Me</w:t>
      </w:r>
      <w:r w:rsidRPr="00250713">
        <w:rPr>
          <w:sz w:val="24"/>
          <w:szCs w:val="24"/>
          <w:lang w:val="vi-VN"/>
        </w:rPr>
        <w:t>tavir</w:t>
      </w:r>
      <w:r w:rsidRPr="00250713">
        <w:rPr>
          <w:sz w:val="24"/>
          <w:szCs w:val="24"/>
        </w:rPr>
        <w:t xml:space="preserve"> F4 có tỷ lệ cao nhất </w:t>
      </w:r>
      <w:r w:rsidRPr="00250713">
        <w:rPr>
          <w:sz w:val="24"/>
          <w:szCs w:val="24"/>
          <w:lang w:val="vi-VN"/>
        </w:rPr>
        <w:t>58,7</w:t>
      </w:r>
      <w:r w:rsidRPr="00250713">
        <w:rPr>
          <w:sz w:val="24"/>
          <w:szCs w:val="24"/>
        </w:rPr>
        <w:t>%.</w:t>
      </w:r>
    </w:p>
    <w:p w:rsidR="00615EAB" w:rsidRPr="00250713" w:rsidRDefault="00615EAB" w:rsidP="00615EA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b/>
          <w:sz w:val="24"/>
          <w:szCs w:val="24"/>
        </w:rPr>
      </w:pPr>
      <w:r w:rsidRPr="00250713">
        <w:rPr>
          <w:b/>
          <w:i/>
          <w:sz w:val="24"/>
          <w:szCs w:val="24"/>
        </w:rPr>
        <w:t>Từ khóa:</w:t>
      </w:r>
      <w:r w:rsidRPr="00250713">
        <w:rPr>
          <w:b/>
          <w:sz w:val="24"/>
          <w:szCs w:val="24"/>
        </w:rPr>
        <w:t xml:space="preserve"> </w:t>
      </w:r>
      <w:r w:rsidRPr="00250713">
        <w:rPr>
          <w:sz w:val="24"/>
          <w:szCs w:val="24"/>
        </w:rPr>
        <w:t>Xơ gan, Fibroscan, Fibrotest.</w:t>
      </w:r>
    </w:p>
    <w:p w:rsidR="00615EAB" w:rsidRPr="00250713" w:rsidRDefault="00615EAB" w:rsidP="00615EAB">
      <w:pPr>
        <w:overflowPunct/>
        <w:autoSpaceDE/>
        <w:autoSpaceDN/>
        <w:adjustRightInd/>
        <w:contextualSpacing/>
        <w:jc w:val="both"/>
        <w:textAlignment w:val="auto"/>
        <w:rPr>
          <w:b/>
          <w:sz w:val="24"/>
          <w:szCs w:val="24"/>
        </w:rPr>
      </w:pPr>
    </w:p>
    <w:p w:rsidR="00615EAB" w:rsidRPr="00250713" w:rsidRDefault="00615EAB" w:rsidP="00615EAB">
      <w:pPr>
        <w:overflowPunct/>
        <w:autoSpaceDE/>
        <w:autoSpaceDN/>
        <w:adjustRightInd/>
        <w:contextualSpacing/>
        <w:jc w:val="both"/>
        <w:textAlignment w:val="auto"/>
        <w:rPr>
          <w:rFonts w:ascii="Calibri" w:hAnsi="Calibri" w:cs="Calibri"/>
          <w:b/>
          <w:sz w:val="24"/>
          <w:szCs w:val="24"/>
        </w:rPr>
      </w:pPr>
      <w:r w:rsidRPr="00250713">
        <w:rPr>
          <w:rFonts w:ascii="Calibri" w:hAnsi="Calibri" w:cs="Calibri"/>
          <w:b/>
          <w:sz w:val="24"/>
          <w:szCs w:val="24"/>
        </w:rPr>
        <w:t>SUMMARY</w:t>
      </w:r>
    </w:p>
    <w:p w:rsidR="00615EAB" w:rsidRPr="00250713" w:rsidRDefault="00615EAB" w:rsidP="00615EAB">
      <w:pPr>
        <w:overflowPunct/>
        <w:autoSpaceDE/>
        <w:autoSpaceDN/>
        <w:adjustRightInd/>
        <w:contextualSpacing/>
        <w:jc w:val="center"/>
        <w:textAlignment w:val="auto"/>
        <w:rPr>
          <w:b/>
          <w:sz w:val="24"/>
          <w:szCs w:val="24"/>
        </w:rPr>
      </w:pPr>
      <w:r w:rsidRPr="00250713">
        <w:rPr>
          <w:b/>
          <w:sz w:val="24"/>
          <w:szCs w:val="24"/>
        </w:rPr>
        <w:t>STUDYING IN CLINICAL,</w:t>
      </w:r>
    </w:p>
    <w:p w:rsidR="00615EAB" w:rsidRPr="00250713" w:rsidRDefault="00615EAB" w:rsidP="00615EAB">
      <w:pPr>
        <w:overflowPunct/>
        <w:autoSpaceDE/>
        <w:autoSpaceDN/>
        <w:adjustRightInd/>
        <w:contextualSpacing/>
        <w:jc w:val="center"/>
        <w:textAlignment w:val="auto"/>
        <w:rPr>
          <w:b/>
          <w:sz w:val="24"/>
          <w:szCs w:val="24"/>
        </w:rPr>
      </w:pPr>
      <w:r w:rsidRPr="00250713">
        <w:rPr>
          <w:b/>
          <w:sz w:val="24"/>
          <w:szCs w:val="24"/>
        </w:rPr>
        <w:t>SUBCLINICAL AND CHARACTERISTIC</w:t>
      </w:r>
    </w:p>
    <w:p w:rsidR="00615EAB" w:rsidRPr="00250713" w:rsidRDefault="00615EAB" w:rsidP="00615EAB">
      <w:pPr>
        <w:overflowPunct/>
        <w:autoSpaceDE/>
        <w:autoSpaceDN/>
        <w:adjustRightInd/>
        <w:contextualSpacing/>
        <w:jc w:val="center"/>
        <w:textAlignment w:val="auto"/>
        <w:rPr>
          <w:b/>
          <w:sz w:val="24"/>
          <w:szCs w:val="24"/>
        </w:rPr>
      </w:pPr>
      <w:r w:rsidRPr="00250713">
        <w:rPr>
          <w:b/>
          <w:sz w:val="24"/>
          <w:szCs w:val="24"/>
        </w:rPr>
        <w:t>OF FIBROSCAN IN CIRRHOSIS</w:t>
      </w:r>
    </w:p>
    <w:p w:rsidR="00615EAB" w:rsidRPr="00250713" w:rsidRDefault="00615EAB" w:rsidP="00615EA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sz w:val="24"/>
          <w:szCs w:val="24"/>
        </w:rPr>
      </w:pPr>
      <w:r w:rsidRPr="00250713">
        <w:rPr>
          <w:sz w:val="24"/>
          <w:szCs w:val="24"/>
          <w:lang w:val="en"/>
        </w:rPr>
        <w:t>Cross-sectional study design, descriptive analysis</w:t>
      </w:r>
      <w:r w:rsidRPr="00250713">
        <w:rPr>
          <w:sz w:val="24"/>
          <w:szCs w:val="24"/>
        </w:rPr>
        <w:t>. Implementation period from 03/2012 to 07/2014 with the following results:</w:t>
      </w:r>
    </w:p>
    <w:p w:rsidR="00615EAB" w:rsidRPr="00250713" w:rsidRDefault="00615EAB" w:rsidP="00615EA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sz w:val="24"/>
          <w:szCs w:val="24"/>
          <w:lang w:val="en"/>
        </w:rPr>
      </w:pPr>
      <w:r w:rsidRPr="00250713">
        <w:rPr>
          <w:b/>
          <w:sz w:val="24"/>
          <w:szCs w:val="24"/>
          <w:lang w:val="en"/>
        </w:rPr>
        <w:t>Clinical</w:t>
      </w:r>
      <w:r w:rsidRPr="00250713">
        <w:rPr>
          <w:sz w:val="24"/>
          <w:szCs w:val="24"/>
          <w:lang w:val="en"/>
        </w:rPr>
        <w:t>: Symptoms: fatigue, anorexia 73.9%, 6.5% epigastric pain and right upper quadrant pain, 4.4% headache, dizziness; in addition to other reasons such as high fever, 10.9%, 71.7% jaundice, ascites was 68.5%, 26.1% sober senses, 19.6% hepatomegaly, splenomegaly 56 , 5%, palm son, star circuit 2.2%, yellow eyes is 97.8.</w:t>
      </w:r>
    </w:p>
    <w:p w:rsidR="00615EAB" w:rsidRPr="00250713" w:rsidRDefault="00615EAB" w:rsidP="00615EA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spacing w:val="-2"/>
          <w:sz w:val="24"/>
          <w:szCs w:val="24"/>
          <w:lang w:val="en"/>
        </w:rPr>
      </w:pPr>
      <w:r w:rsidRPr="00250713">
        <w:rPr>
          <w:b/>
          <w:sz w:val="24"/>
          <w:szCs w:val="24"/>
          <w:lang w:val="en"/>
        </w:rPr>
        <w:t>Subclinical</w:t>
      </w:r>
      <w:r w:rsidRPr="00250713">
        <w:rPr>
          <w:sz w:val="24"/>
          <w:szCs w:val="24"/>
          <w:lang w:val="en"/>
        </w:rPr>
        <w:t xml:space="preserve">: ALT increased 52.2%, 67.4% AST, platelet decrease by 52.2%, 91.3% reduction PT, INR increased 91.3%, 80.4% increased total bilirubin, direct biliburin to increase 73.8%, 67.4% albumin decreased, reducing protid 100%. Endoscopic detection of esophageal varices of the esophagus 56.5%. Stretch 3 is 57.7% and 71.7% of patients with </w:t>
      </w:r>
      <w:r w:rsidRPr="00250713">
        <w:rPr>
          <w:spacing w:val="-2"/>
          <w:sz w:val="24"/>
          <w:szCs w:val="24"/>
          <w:lang w:val="en"/>
        </w:rPr>
        <w:t>varicose veins bulge center position. Characteristic histopathology. F4 fibrosis score the highest percentage of 32.6. Abdominal ultrasound with 78.3% for the ultrasound results with crude liver parenchyma, splenomegaly 56.6%, 46.6% have liver coast, 68.8% of the patients with ascites. Fibroscan. F4 liver elasticity has the highest rate at 52.2%. Fibrotest ranged from 0 to 1, Metavir F4 has the highest rate 58.7%.</w:t>
      </w:r>
    </w:p>
    <w:p w:rsidR="008256DB" w:rsidRPr="00615EAB" w:rsidRDefault="00615EAB" w:rsidP="00615EAB">
      <w:r w:rsidRPr="00250713">
        <w:rPr>
          <w:b/>
          <w:i/>
          <w:sz w:val="24"/>
          <w:szCs w:val="24"/>
        </w:rPr>
        <w:t>Keywords:</w:t>
      </w:r>
      <w:r w:rsidRPr="00250713">
        <w:rPr>
          <w:b/>
          <w:sz w:val="24"/>
          <w:szCs w:val="24"/>
        </w:rPr>
        <w:t xml:space="preserve"> </w:t>
      </w:r>
      <w:r w:rsidRPr="00250713">
        <w:rPr>
          <w:sz w:val="24"/>
          <w:szCs w:val="24"/>
        </w:rPr>
        <w:t>Cirrhosis, Fibroscan, Fibrotest</w:t>
      </w:r>
      <w:r w:rsidRPr="00250713">
        <w:rPr>
          <w:sz w:val="24"/>
          <w:szCs w:val="24"/>
          <w:lang w:val="en"/>
        </w:rPr>
        <w:t>.</w:t>
      </w:r>
    </w:p>
    <w:sectPr w:rsidR="008256DB" w:rsidRPr="00615EAB" w:rsidSect="00D865AD"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5D" w:rsidRDefault="00661D5D" w:rsidP="00D865AD">
      <w:r>
        <w:separator/>
      </w:r>
    </w:p>
  </w:endnote>
  <w:endnote w:type="continuationSeparator" w:id="0">
    <w:p w:rsidR="00661D5D" w:rsidRDefault="00661D5D" w:rsidP="00D8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5D" w:rsidRDefault="00661D5D" w:rsidP="00D865AD">
      <w:r>
        <w:separator/>
      </w:r>
    </w:p>
  </w:footnote>
  <w:footnote w:type="continuationSeparator" w:id="0">
    <w:p w:rsidR="00661D5D" w:rsidRDefault="00661D5D" w:rsidP="00D865AD">
      <w:r>
        <w:continuationSeparator/>
      </w:r>
    </w:p>
  </w:footnote>
  <w:footnote w:id="1">
    <w:p w:rsidR="00615EAB" w:rsidRDefault="00615EAB" w:rsidP="00615EAB">
      <w:pPr>
        <w:contextualSpacing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4"/>
    <w:rsid w:val="00253AB4"/>
    <w:rsid w:val="00283B69"/>
    <w:rsid w:val="00615EAB"/>
    <w:rsid w:val="00661D5D"/>
    <w:rsid w:val="008256DB"/>
    <w:rsid w:val="00B72C90"/>
    <w:rsid w:val="00C62033"/>
    <w:rsid w:val="00D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4E806-B33F-4E0D-99EB-53DED8AC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D865AD"/>
    <w:rPr>
      <w:vertAlign w:val="superscript"/>
    </w:rPr>
  </w:style>
  <w:style w:type="paragraph" w:customStyle="1" w:styleId="ListParagraph1">
    <w:name w:val="List Paragraph1"/>
    <w:aliases w:val="Heading 41"/>
    <w:basedOn w:val="Normal"/>
    <w:link w:val="ListParagraphChar"/>
    <w:uiPriority w:val="99"/>
    <w:qFormat/>
    <w:rsid w:val="00283B6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uiPriority w:val="99"/>
    <w:rsid w:val="00283B69"/>
    <w:rPr>
      <w:rFonts w:ascii="Calibri" w:eastAsia="Calibri" w:hAnsi="Calibri" w:cs="Times New Roman"/>
      <w:lang w:val="en-US"/>
    </w:rPr>
  </w:style>
  <w:style w:type="character" w:styleId="Hyperlink">
    <w:name w:val="Hyperlink"/>
    <w:rsid w:val="00283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2015-08-17T08:43:00Z</dcterms:created>
  <dcterms:modified xsi:type="dcterms:W3CDTF">2015-12-29T08:44:00Z</dcterms:modified>
</cp:coreProperties>
</file>