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B" w:rsidRPr="00770A5B" w:rsidRDefault="00770A5B" w:rsidP="00770A5B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770A5B">
        <w:rPr>
          <w:rFonts w:ascii="Cambria" w:hAnsi="Cambria"/>
          <w:b/>
          <w:bCs/>
          <w:sz w:val="28"/>
          <w:szCs w:val="28"/>
        </w:rPr>
        <w:t>XỬ TRÍ MỘT TRƯỜNG HỢP BỊ ĐÂM ĐỨT LÌA</w:t>
      </w:r>
    </w:p>
    <w:p w:rsidR="00770A5B" w:rsidRPr="00770A5B" w:rsidRDefault="00770A5B" w:rsidP="00770A5B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770A5B">
        <w:rPr>
          <w:rFonts w:ascii="Cambria" w:hAnsi="Cambria"/>
          <w:b/>
          <w:bCs/>
          <w:sz w:val="28"/>
          <w:szCs w:val="28"/>
        </w:rPr>
        <w:t>TĨNH MẠCH CẢNH TRONG, 2/3 ĐỘNG MẠCH CẢNH GỐC BÊN PHẢI</w:t>
      </w:r>
    </w:p>
    <w:p w:rsidR="00770A5B" w:rsidRPr="00250713" w:rsidRDefault="00770A5B" w:rsidP="00770A5B">
      <w:pPr>
        <w:contextualSpacing/>
        <w:jc w:val="both"/>
        <w:rPr>
          <w:b/>
          <w:bCs/>
          <w:sz w:val="24"/>
          <w:szCs w:val="24"/>
        </w:rPr>
      </w:pPr>
    </w:p>
    <w:p w:rsidR="00770A5B" w:rsidRPr="00250713" w:rsidRDefault="00770A5B" w:rsidP="00770A5B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0713">
        <w:rPr>
          <w:rFonts w:ascii="Times New Roman" w:hAnsi="Times New Roman" w:cs="Times New Roman"/>
          <w:b/>
          <w:bCs/>
          <w:sz w:val="24"/>
          <w:szCs w:val="24"/>
        </w:rPr>
        <w:t>Nguyễn Văn Khôi*</w:t>
      </w:r>
    </w:p>
    <w:p w:rsidR="00770A5B" w:rsidRDefault="00770A5B" w:rsidP="00770A5B">
      <w:pPr>
        <w:contextualSpacing/>
        <w:jc w:val="both"/>
        <w:rPr>
          <w:b/>
          <w:bCs/>
          <w:sz w:val="24"/>
          <w:szCs w:val="24"/>
        </w:rPr>
      </w:pPr>
    </w:p>
    <w:p w:rsidR="00770A5B" w:rsidRPr="00250713" w:rsidRDefault="00770A5B" w:rsidP="00770A5B">
      <w:pPr>
        <w:contextualSpacing/>
        <w:jc w:val="both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TÓM TẮT</w:t>
      </w:r>
      <w:r w:rsidRPr="00250713">
        <w:rPr>
          <w:rStyle w:val="FootnoteReference"/>
          <w:b/>
          <w:bCs/>
          <w:sz w:val="24"/>
          <w:szCs w:val="24"/>
        </w:rPr>
        <w:footnoteReference w:id="1"/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Một trường hợp bị đâm vào vùng cổ bên phải ở vị trí 1/3 trên, vết thương dài 5 cm có cục máu đông ở miệng vết thương và đập theo mạch.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Chúng tôi chẩn đoán là vết thương mạch máu lớn và tiến hành phẫu thuật và nhận thấy:</w:t>
      </w:r>
    </w:p>
    <w:p w:rsidR="00770A5B" w:rsidRPr="00250713" w:rsidRDefault="00770A5B" w:rsidP="00770A5B">
      <w:pPr>
        <w:numPr>
          <w:ilvl w:val="0"/>
          <w:numId w:val="1"/>
        </w:numPr>
        <w:tabs>
          <w:tab w:val="clear" w:pos="900"/>
          <w:tab w:val="num" w:pos="180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250713">
        <w:rPr>
          <w:sz w:val="24"/>
          <w:szCs w:val="24"/>
        </w:rPr>
        <w:t>Đứt lìa tĩnh mạch cảnh trong phải.</w:t>
      </w:r>
    </w:p>
    <w:p w:rsidR="00770A5B" w:rsidRPr="00250713" w:rsidRDefault="00770A5B" w:rsidP="00770A5B">
      <w:pPr>
        <w:numPr>
          <w:ilvl w:val="0"/>
          <w:numId w:val="1"/>
        </w:numPr>
        <w:tabs>
          <w:tab w:val="clear" w:pos="900"/>
          <w:tab w:val="num" w:pos="180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250713">
        <w:rPr>
          <w:sz w:val="24"/>
          <w:szCs w:val="24"/>
        </w:rPr>
        <w:t>Đứt 2/3 khẫu kính đợng mạch cảnh trong phải.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Thám sát không thất tổn thương thực quản và khí quản.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Tiến hành khâu nối động mạch và tĩnh mạch theo kỹ thuật, bệnh nhân lành bệnh, xuất viện sau 3 ngày.</w:t>
      </w:r>
    </w:p>
    <w:p w:rsidR="00770A5B" w:rsidRPr="00250713" w:rsidRDefault="00770A5B" w:rsidP="00770A5B">
      <w:pPr>
        <w:contextualSpacing/>
        <w:jc w:val="both"/>
        <w:rPr>
          <w:i/>
          <w:iCs/>
          <w:sz w:val="24"/>
          <w:szCs w:val="24"/>
        </w:rPr>
      </w:pPr>
    </w:p>
    <w:p w:rsidR="00770A5B" w:rsidRPr="00250713" w:rsidRDefault="00770A5B" w:rsidP="00770A5B">
      <w:pPr>
        <w:contextualSpacing/>
        <w:jc w:val="both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SUMMARY</w:t>
      </w:r>
    </w:p>
    <w:p w:rsidR="00770A5B" w:rsidRPr="00250713" w:rsidRDefault="00770A5B" w:rsidP="00770A5B">
      <w:pPr>
        <w:contextualSpacing/>
        <w:jc w:val="center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ONE CASE MAJOR VASCULAR WOUND: INTERNAL CAROTID VEIN AND COMMON CAROTID ARTERY LESIONS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There was one patient who had been right neck wound at the 1/3 upper of neck (zone 3th).  The wound was 5cm long and had hematoma pulse.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We were diagnosis that major vascular wound and performed operated:</w:t>
      </w:r>
    </w:p>
    <w:p w:rsidR="00770A5B" w:rsidRPr="00250713" w:rsidRDefault="00770A5B" w:rsidP="00770A5B">
      <w:pPr>
        <w:numPr>
          <w:ilvl w:val="0"/>
          <w:numId w:val="1"/>
        </w:numPr>
        <w:tabs>
          <w:tab w:val="clear" w:pos="900"/>
          <w:tab w:val="num" w:pos="180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250713">
        <w:rPr>
          <w:sz w:val="24"/>
          <w:szCs w:val="24"/>
        </w:rPr>
        <w:t>The internal carotid vein was divided completely.</w:t>
      </w:r>
    </w:p>
    <w:p w:rsidR="00770A5B" w:rsidRPr="00250713" w:rsidRDefault="00770A5B" w:rsidP="00770A5B">
      <w:pPr>
        <w:numPr>
          <w:ilvl w:val="0"/>
          <w:numId w:val="1"/>
        </w:numPr>
        <w:tabs>
          <w:tab w:val="clear" w:pos="900"/>
          <w:tab w:val="num" w:pos="180"/>
        </w:tabs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</w:rPr>
      </w:pPr>
      <w:r w:rsidRPr="00250713">
        <w:rPr>
          <w:sz w:val="24"/>
          <w:szCs w:val="24"/>
        </w:rPr>
        <w:t>The common carotid artery was torn 2/3 diameter.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Checking the trachea and esophageal, they were not damaged.</w:t>
      </w:r>
    </w:p>
    <w:p w:rsidR="00770A5B" w:rsidRPr="00250713" w:rsidRDefault="00770A5B" w:rsidP="00770A5B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sz w:val="24"/>
          <w:szCs w:val="24"/>
        </w:rPr>
        <w:t>Lesions of artery and vein have been sutured. The anastomosis were good.  Patient was discharged 3 days later.</w:t>
      </w:r>
    </w:p>
    <w:p w:rsidR="008256DB" w:rsidRPr="00770A5B" w:rsidRDefault="008256DB" w:rsidP="00770A5B"/>
    <w:sectPr w:rsidR="008256DB" w:rsidRPr="00770A5B" w:rsidSect="00D20F48">
      <w:pgSz w:w="11906" w:h="16838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55" w:rsidRDefault="00427B55" w:rsidP="00E960CE">
      <w:r>
        <w:separator/>
      </w:r>
    </w:p>
  </w:endnote>
  <w:endnote w:type="continuationSeparator" w:id="0">
    <w:p w:rsidR="00427B55" w:rsidRDefault="00427B55" w:rsidP="00E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55" w:rsidRDefault="00427B55" w:rsidP="00E960CE">
      <w:r>
        <w:separator/>
      </w:r>
    </w:p>
  </w:footnote>
  <w:footnote w:type="continuationSeparator" w:id="0">
    <w:p w:rsidR="00427B55" w:rsidRDefault="00427B55" w:rsidP="00E960CE">
      <w:r>
        <w:continuationSeparator/>
      </w:r>
    </w:p>
  </w:footnote>
  <w:footnote w:id="1">
    <w:p w:rsidR="00770A5B" w:rsidRDefault="00770A5B" w:rsidP="00770A5B">
      <w:pPr>
        <w:contextualSpacing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ED8"/>
    <w:multiLevelType w:val="hybridMultilevel"/>
    <w:tmpl w:val="304E911C"/>
    <w:lvl w:ilvl="0" w:tplc="0C64A6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NI-Times" w:hAnsi="VNI-Time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D"/>
    <w:rsid w:val="00427B55"/>
    <w:rsid w:val="00474960"/>
    <w:rsid w:val="00545BDD"/>
    <w:rsid w:val="00770A5B"/>
    <w:rsid w:val="008256DB"/>
    <w:rsid w:val="00A32032"/>
    <w:rsid w:val="00D20F48"/>
    <w:rsid w:val="00E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9A8DE-09A4-436E-9F2E-338EDE7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0CE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E960CE"/>
    <w:rPr>
      <w:vertAlign w:val="superscript"/>
    </w:rPr>
  </w:style>
  <w:style w:type="paragraph" w:customStyle="1" w:styleId="00">
    <w:name w:val="00"/>
    <w:basedOn w:val="Normal"/>
    <w:rsid w:val="00E960CE"/>
    <w:pPr>
      <w:overflowPunct/>
      <w:autoSpaceDE/>
      <w:autoSpaceDN/>
      <w:adjustRightInd/>
      <w:spacing w:line="360" w:lineRule="auto"/>
      <w:ind w:left="144" w:firstLine="144"/>
      <w:jc w:val="both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0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0CE"/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2015-08-17T08:48:00Z</dcterms:created>
  <dcterms:modified xsi:type="dcterms:W3CDTF">2015-12-29T08:47:00Z</dcterms:modified>
</cp:coreProperties>
</file>