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90" w:rsidRPr="00E32A59" w:rsidRDefault="00CE2290" w:rsidP="00CE2290">
      <w:pPr>
        <w:widowControl w:val="0"/>
        <w:tabs>
          <w:tab w:val="left" w:pos="993"/>
        </w:tabs>
        <w:overflowPunct/>
        <w:autoSpaceDE/>
        <w:autoSpaceDN/>
        <w:adjustRightInd/>
        <w:contextualSpacing/>
        <w:jc w:val="center"/>
        <w:textAlignment w:val="auto"/>
        <w:rPr>
          <w:rFonts w:ascii="Cambria" w:eastAsia="Calibri" w:hAnsi="Cambria"/>
          <w:b/>
          <w:sz w:val="28"/>
          <w:szCs w:val="28"/>
          <w:shd w:val="clear" w:color="auto" w:fill="FFFFFF"/>
          <w:lang w:eastAsia="vi-VN"/>
        </w:rPr>
      </w:pPr>
      <w:r w:rsidRPr="00E32A59">
        <w:rPr>
          <w:rFonts w:ascii="Cambria" w:eastAsia="Calibri" w:hAnsi="Cambria"/>
          <w:b/>
          <w:sz w:val="28"/>
          <w:szCs w:val="28"/>
          <w:shd w:val="clear" w:color="auto" w:fill="FFFFFF"/>
          <w:lang w:eastAsia="vi-VN"/>
        </w:rPr>
        <w:t>MỘT SỐ YẾU TỐ NGUY CƠ CỦA BỆNH ĐÁI THÁO ĐƯỜNG THAI NGHÉN TẠI QUẬN HÀ ĐÔNG, HÀ NỘI</w:t>
      </w:r>
    </w:p>
    <w:p w:rsidR="00CE2290" w:rsidRPr="00250713" w:rsidRDefault="00CE2290" w:rsidP="00CE2290">
      <w:pPr>
        <w:widowControl w:val="0"/>
        <w:tabs>
          <w:tab w:val="left" w:pos="993"/>
        </w:tabs>
        <w:overflowPunct/>
        <w:autoSpaceDE/>
        <w:autoSpaceDN/>
        <w:adjustRightInd/>
        <w:ind w:firstLine="720"/>
        <w:contextualSpacing/>
        <w:jc w:val="both"/>
        <w:textAlignment w:val="auto"/>
        <w:rPr>
          <w:rFonts w:eastAsia="Calibri"/>
          <w:i/>
          <w:sz w:val="24"/>
          <w:szCs w:val="24"/>
          <w:shd w:val="clear" w:color="auto" w:fill="FFFFFF"/>
          <w:lang w:eastAsia="vi-VN"/>
        </w:rPr>
      </w:pPr>
      <w:r w:rsidRPr="00250713">
        <w:rPr>
          <w:rFonts w:eastAsia="Calibri"/>
          <w:i/>
          <w:sz w:val="24"/>
          <w:szCs w:val="24"/>
          <w:shd w:val="clear" w:color="auto" w:fill="FFFFFF"/>
          <w:lang w:eastAsia="vi-VN"/>
        </w:rPr>
        <w:tab/>
      </w:r>
      <w:r w:rsidRPr="00250713">
        <w:rPr>
          <w:rFonts w:eastAsia="Calibri"/>
          <w:i/>
          <w:sz w:val="24"/>
          <w:szCs w:val="24"/>
          <w:shd w:val="clear" w:color="auto" w:fill="FFFFFF"/>
          <w:lang w:eastAsia="vi-VN"/>
        </w:rPr>
        <w:tab/>
      </w:r>
      <w:r w:rsidRPr="00250713">
        <w:rPr>
          <w:rFonts w:eastAsia="Calibri"/>
          <w:i/>
          <w:sz w:val="24"/>
          <w:szCs w:val="24"/>
          <w:shd w:val="clear" w:color="auto" w:fill="FFFFFF"/>
          <w:lang w:eastAsia="vi-VN"/>
        </w:rPr>
        <w:tab/>
      </w:r>
      <w:r w:rsidRPr="00250713">
        <w:rPr>
          <w:rFonts w:eastAsia="Calibri"/>
          <w:i/>
          <w:sz w:val="24"/>
          <w:szCs w:val="24"/>
          <w:shd w:val="clear" w:color="auto" w:fill="FFFFFF"/>
          <w:lang w:eastAsia="vi-VN"/>
        </w:rPr>
        <w:tab/>
      </w:r>
      <w:r w:rsidRPr="00250713">
        <w:rPr>
          <w:rFonts w:eastAsia="Calibri"/>
          <w:i/>
          <w:sz w:val="24"/>
          <w:szCs w:val="24"/>
          <w:shd w:val="clear" w:color="auto" w:fill="FFFFFF"/>
          <w:lang w:eastAsia="vi-VN"/>
        </w:rPr>
        <w:tab/>
      </w:r>
      <w:r w:rsidRPr="00250713">
        <w:rPr>
          <w:rFonts w:eastAsia="Calibri"/>
          <w:i/>
          <w:sz w:val="24"/>
          <w:szCs w:val="24"/>
          <w:shd w:val="clear" w:color="auto" w:fill="FFFFFF"/>
          <w:lang w:eastAsia="vi-VN"/>
        </w:rPr>
        <w:tab/>
      </w:r>
      <w:r w:rsidRPr="00250713">
        <w:rPr>
          <w:rFonts w:eastAsia="Calibri"/>
          <w:i/>
          <w:sz w:val="24"/>
          <w:szCs w:val="24"/>
          <w:shd w:val="clear" w:color="auto" w:fill="FFFFFF"/>
          <w:lang w:eastAsia="vi-VN"/>
        </w:rPr>
        <w:tab/>
      </w:r>
      <w:r w:rsidRPr="00250713">
        <w:rPr>
          <w:rFonts w:eastAsia="Calibri"/>
          <w:i/>
          <w:sz w:val="24"/>
          <w:szCs w:val="24"/>
          <w:shd w:val="clear" w:color="auto" w:fill="FFFFFF"/>
          <w:lang w:eastAsia="vi-VN"/>
        </w:rPr>
        <w:tab/>
      </w:r>
    </w:p>
    <w:p w:rsidR="00CE2290" w:rsidRPr="00250713" w:rsidRDefault="00CE2290" w:rsidP="00CE2290">
      <w:pPr>
        <w:widowControl w:val="0"/>
        <w:tabs>
          <w:tab w:val="left" w:pos="993"/>
        </w:tabs>
        <w:overflowPunct/>
        <w:autoSpaceDE/>
        <w:autoSpaceDN/>
        <w:adjustRightInd/>
        <w:ind w:firstLine="720"/>
        <w:contextualSpacing/>
        <w:jc w:val="right"/>
        <w:textAlignment w:val="auto"/>
        <w:rPr>
          <w:rFonts w:ascii="Times New Roman" w:eastAsia="Calibri" w:hAnsi="Times New Roman" w:cs="Times New Roman"/>
          <w:b/>
          <w:sz w:val="24"/>
          <w:szCs w:val="24"/>
          <w:shd w:val="clear" w:color="auto" w:fill="FFFFFF"/>
          <w:lang w:eastAsia="vi-VN"/>
        </w:rPr>
      </w:pPr>
      <w:r w:rsidRPr="00250713">
        <w:rPr>
          <w:rFonts w:ascii="Times New Roman" w:eastAsia="Calibri" w:hAnsi="Times New Roman" w:cs="Times New Roman"/>
          <w:b/>
          <w:sz w:val="24"/>
          <w:szCs w:val="24"/>
          <w:shd w:val="clear" w:color="auto" w:fill="FFFFFF"/>
          <w:lang w:eastAsia="vi-VN"/>
        </w:rPr>
        <w:t>Nguyễn Thị Thịnh* và cộng sự</w:t>
      </w:r>
    </w:p>
    <w:p w:rsidR="00CE2290" w:rsidRDefault="00CE2290" w:rsidP="00CE2290">
      <w:pPr>
        <w:widowControl w:val="0"/>
        <w:tabs>
          <w:tab w:val="left" w:pos="993"/>
        </w:tabs>
        <w:overflowPunct/>
        <w:autoSpaceDE/>
        <w:autoSpaceDN/>
        <w:adjustRightInd/>
        <w:contextualSpacing/>
        <w:jc w:val="both"/>
        <w:textAlignment w:val="auto"/>
        <w:rPr>
          <w:rFonts w:eastAsia="Calibri"/>
          <w:sz w:val="24"/>
          <w:szCs w:val="24"/>
          <w:shd w:val="clear" w:color="auto" w:fill="FFFFFF"/>
          <w:lang w:eastAsia="vi-VN"/>
        </w:rPr>
      </w:pPr>
    </w:p>
    <w:p w:rsidR="00CE2290" w:rsidRPr="00250713" w:rsidRDefault="00CE2290" w:rsidP="00CE2290">
      <w:pPr>
        <w:widowControl w:val="0"/>
        <w:tabs>
          <w:tab w:val="left" w:pos="993"/>
        </w:tabs>
        <w:overflowPunct/>
        <w:autoSpaceDE/>
        <w:autoSpaceDN/>
        <w:adjustRightInd/>
        <w:contextualSpacing/>
        <w:jc w:val="both"/>
        <w:textAlignment w:val="auto"/>
        <w:rPr>
          <w:rFonts w:ascii="Calibri" w:eastAsia="Calibri" w:hAnsi="Calibri" w:cs="Calibri"/>
          <w:b/>
          <w:sz w:val="24"/>
          <w:szCs w:val="24"/>
          <w:shd w:val="clear" w:color="auto" w:fill="FFFFFF"/>
          <w:lang w:eastAsia="vi-VN"/>
        </w:rPr>
      </w:pPr>
      <w:r w:rsidRPr="00250713">
        <w:rPr>
          <w:rFonts w:ascii="Calibri" w:eastAsia="Calibri" w:hAnsi="Calibri" w:cs="Calibri"/>
          <w:b/>
          <w:sz w:val="24"/>
          <w:szCs w:val="24"/>
          <w:shd w:val="clear" w:color="auto" w:fill="FFFFFF"/>
          <w:lang w:eastAsia="vi-VN"/>
        </w:rPr>
        <w:t>TÓM TẮT</w:t>
      </w:r>
      <w:r w:rsidRPr="00250713">
        <w:rPr>
          <w:rStyle w:val="FootnoteReference"/>
          <w:rFonts w:ascii="Calibri" w:eastAsia="Calibri" w:hAnsi="Calibri" w:cs="Calibri"/>
          <w:b/>
          <w:sz w:val="24"/>
          <w:szCs w:val="24"/>
          <w:shd w:val="clear" w:color="auto" w:fill="FFFFFF"/>
          <w:lang w:eastAsia="vi-VN"/>
        </w:rPr>
        <w:footnoteReference w:id="1"/>
      </w:r>
    </w:p>
    <w:p w:rsidR="00CE2290" w:rsidRPr="00250713" w:rsidRDefault="00CE2290" w:rsidP="00CE2290">
      <w:pPr>
        <w:widowControl w:val="0"/>
        <w:tabs>
          <w:tab w:val="left" w:pos="993"/>
        </w:tabs>
        <w:overflowPunct/>
        <w:autoSpaceDE/>
        <w:autoSpaceDN/>
        <w:adjustRightInd/>
        <w:ind w:firstLine="360"/>
        <w:contextualSpacing/>
        <w:jc w:val="both"/>
        <w:textAlignment w:val="auto"/>
        <w:rPr>
          <w:sz w:val="24"/>
          <w:szCs w:val="24"/>
          <w:shd w:val="clear" w:color="auto" w:fill="FFFFFF"/>
        </w:rPr>
      </w:pPr>
      <w:r w:rsidRPr="00250713">
        <w:rPr>
          <w:rFonts w:eastAsia="Arial Unicode MS"/>
          <w:sz w:val="24"/>
          <w:szCs w:val="24"/>
          <w:shd w:val="clear" w:color="auto" w:fill="FFFFFF"/>
          <w:lang w:val="vi-VN" w:eastAsia="vi-VN"/>
        </w:rPr>
        <w:t xml:space="preserve">Nghiên cứu mô tả cắt ngang có phân tích được thực hiện trên 846 phụ nữ mang thai từ tuần thứ 24 đến 28, được quản lý tại các trạm y tế xã/phường thuộc quận Hà Đông, Hà Nội cho thấy: </w:t>
      </w:r>
    </w:p>
    <w:p w:rsidR="00CE2290" w:rsidRPr="00250713" w:rsidRDefault="00CE2290" w:rsidP="00CE2290">
      <w:pPr>
        <w:widowControl w:val="0"/>
        <w:tabs>
          <w:tab w:val="left" w:pos="993"/>
        </w:tabs>
        <w:overflowPunct/>
        <w:autoSpaceDE/>
        <w:autoSpaceDN/>
        <w:adjustRightInd/>
        <w:ind w:firstLine="360"/>
        <w:contextualSpacing/>
        <w:jc w:val="both"/>
        <w:textAlignment w:val="auto"/>
        <w:rPr>
          <w:rFonts w:eastAsia="Arial Unicode MS"/>
          <w:sz w:val="24"/>
          <w:szCs w:val="24"/>
          <w:shd w:val="clear" w:color="auto" w:fill="FFFFFF"/>
          <w:lang w:val="en-GB" w:eastAsia="vi-VN"/>
        </w:rPr>
      </w:pPr>
      <w:r w:rsidRPr="00250713">
        <w:rPr>
          <w:rFonts w:eastAsia="Arial Unicode MS"/>
          <w:sz w:val="24"/>
          <w:szCs w:val="24"/>
          <w:shd w:val="clear" w:color="auto" w:fill="FFFFFF"/>
          <w:lang w:val="vi-VN" w:eastAsia="vi-VN"/>
        </w:rPr>
        <w:t xml:space="preserve">Phụ nữ mang thai có thói quen ăn nhiều mỡ và phủ tạng động vật có nguy cơ mắc đái tháo đường thai nghén cao hơn nhóm không có thói quen này 3,78 lần (p&lt;0,05). Nhóm phụ nữ có tiền sử sinh nhiều con, sinh con nặng cân (trên 3500kg) có nguy cơ mắc đái tháo đường thai nghén cao hơn 2,06 lần (p&lt;0,05). Phụ nữ mang thai tiền sử gia đình có người mắc </w:t>
      </w:r>
      <w:r w:rsidRPr="00250713">
        <w:rPr>
          <w:rFonts w:eastAsia="Arial Unicode MS"/>
          <w:sz w:val="24"/>
          <w:szCs w:val="24"/>
          <w:shd w:val="clear" w:color="auto" w:fill="FFFFFF"/>
          <w:lang w:eastAsia="vi-VN"/>
        </w:rPr>
        <w:t>đái tháo đường (</w:t>
      </w:r>
      <w:r w:rsidRPr="00250713">
        <w:rPr>
          <w:rFonts w:eastAsia="Arial Unicode MS"/>
          <w:sz w:val="24"/>
          <w:szCs w:val="24"/>
          <w:shd w:val="clear" w:color="auto" w:fill="FFFFFF"/>
          <w:lang w:val="vi-VN" w:eastAsia="vi-VN"/>
        </w:rPr>
        <w:t>ĐTĐ</w:t>
      </w:r>
      <w:r w:rsidRPr="00250713">
        <w:rPr>
          <w:rFonts w:eastAsia="Arial Unicode MS"/>
          <w:sz w:val="24"/>
          <w:szCs w:val="24"/>
          <w:shd w:val="clear" w:color="auto" w:fill="FFFFFF"/>
          <w:lang w:eastAsia="vi-VN"/>
        </w:rPr>
        <w:t>)</w:t>
      </w:r>
      <w:r w:rsidRPr="00250713">
        <w:rPr>
          <w:rFonts w:eastAsia="Arial Unicode MS"/>
          <w:sz w:val="24"/>
          <w:szCs w:val="24"/>
          <w:shd w:val="clear" w:color="auto" w:fill="FFFFFF"/>
          <w:lang w:val="vi-VN" w:eastAsia="vi-VN"/>
        </w:rPr>
        <w:t xml:space="preserve"> có nguy cơ mắc ĐTĐ thai nghén cao hơn người bình thường 5,76 lần, p &lt;0,05.</w:t>
      </w:r>
    </w:p>
    <w:p w:rsidR="00CE2290" w:rsidRPr="00250713" w:rsidRDefault="00CE2290" w:rsidP="00CE2290">
      <w:pPr>
        <w:widowControl w:val="0"/>
        <w:tabs>
          <w:tab w:val="left" w:pos="993"/>
        </w:tabs>
        <w:overflowPunct/>
        <w:autoSpaceDE/>
        <w:autoSpaceDN/>
        <w:adjustRightInd/>
        <w:ind w:firstLine="360"/>
        <w:contextualSpacing/>
        <w:jc w:val="both"/>
        <w:textAlignment w:val="auto"/>
        <w:rPr>
          <w:rFonts w:eastAsia="Arial Unicode MS"/>
          <w:sz w:val="24"/>
          <w:szCs w:val="24"/>
          <w:shd w:val="clear" w:color="auto" w:fill="FFFFFF"/>
          <w:lang w:val="en-GB" w:eastAsia="vi-VN"/>
        </w:rPr>
      </w:pPr>
      <w:r w:rsidRPr="00250713">
        <w:rPr>
          <w:rFonts w:eastAsia="Arial Unicode MS"/>
          <w:b/>
          <w:i/>
          <w:sz w:val="24"/>
          <w:szCs w:val="24"/>
          <w:shd w:val="clear" w:color="auto" w:fill="FFFFFF"/>
          <w:lang w:val="en-GB" w:eastAsia="vi-VN"/>
        </w:rPr>
        <w:t>Từ khóa:</w:t>
      </w:r>
      <w:r w:rsidRPr="00250713">
        <w:rPr>
          <w:rFonts w:eastAsia="Arial Unicode MS"/>
          <w:i/>
          <w:sz w:val="24"/>
          <w:szCs w:val="24"/>
          <w:shd w:val="clear" w:color="auto" w:fill="FFFFFF"/>
          <w:lang w:val="en-GB" w:eastAsia="vi-VN"/>
        </w:rPr>
        <w:t xml:space="preserve"> </w:t>
      </w:r>
      <w:r w:rsidRPr="00250713">
        <w:rPr>
          <w:rFonts w:eastAsia="Arial Unicode MS"/>
          <w:sz w:val="24"/>
          <w:szCs w:val="24"/>
          <w:shd w:val="clear" w:color="auto" w:fill="FFFFFF"/>
          <w:lang w:val="en-GB" w:eastAsia="vi-VN"/>
        </w:rPr>
        <w:t>Đái tháo đường thai nghén, yếu tố nguy cơ, Hà Đông</w:t>
      </w:r>
    </w:p>
    <w:p w:rsidR="00CE2290" w:rsidRPr="00250713" w:rsidRDefault="00CE2290" w:rsidP="00CE2290">
      <w:pPr>
        <w:widowControl w:val="0"/>
        <w:tabs>
          <w:tab w:val="left" w:pos="993"/>
        </w:tabs>
        <w:overflowPunct/>
        <w:autoSpaceDE/>
        <w:autoSpaceDN/>
        <w:adjustRightInd/>
        <w:contextualSpacing/>
        <w:jc w:val="both"/>
        <w:textAlignment w:val="auto"/>
        <w:rPr>
          <w:rFonts w:ascii="Calibri" w:eastAsia="Arial Unicode MS" w:hAnsi="Calibri" w:cs="Calibri"/>
          <w:b/>
          <w:sz w:val="24"/>
          <w:szCs w:val="24"/>
          <w:shd w:val="clear" w:color="auto" w:fill="FFFFFF"/>
          <w:lang w:val="vi-VN" w:eastAsia="vi-VN"/>
        </w:rPr>
      </w:pPr>
      <w:r w:rsidRPr="00250713">
        <w:rPr>
          <w:rFonts w:ascii="Calibri" w:eastAsia="Arial Unicode MS" w:hAnsi="Calibri" w:cs="Calibri"/>
          <w:b/>
          <w:sz w:val="24"/>
          <w:szCs w:val="24"/>
          <w:shd w:val="clear" w:color="auto" w:fill="FFFFFF"/>
          <w:lang w:val="vi-VN" w:eastAsia="vi-VN"/>
        </w:rPr>
        <w:t>SUMMARY</w:t>
      </w:r>
    </w:p>
    <w:p w:rsidR="00CE2290" w:rsidRPr="00250713" w:rsidRDefault="00CE2290" w:rsidP="00CE2290">
      <w:pPr>
        <w:widowControl w:val="0"/>
        <w:tabs>
          <w:tab w:val="left" w:pos="993"/>
        </w:tabs>
        <w:overflowPunct/>
        <w:autoSpaceDE/>
        <w:autoSpaceDN/>
        <w:adjustRightInd/>
        <w:contextualSpacing/>
        <w:jc w:val="center"/>
        <w:textAlignment w:val="auto"/>
        <w:rPr>
          <w:rFonts w:eastAsia="Arial Unicode MS"/>
          <w:b/>
          <w:sz w:val="24"/>
          <w:szCs w:val="24"/>
          <w:shd w:val="clear" w:color="auto" w:fill="FFFFFF"/>
          <w:lang w:eastAsia="vi-VN"/>
        </w:rPr>
      </w:pPr>
      <w:r w:rsidRPr="00250713">
        <w:rPr>
          <w:rFonts w:eastAsia="Arial Unicode MS"/>
          <w:b/>
          <w:sz w:val="24"/>
          <w:szCs w:val="24"/>
          <w:shd w:val="clear" w:color="auto" w:fill="FFFFFF"/>
          <w:lang w:val="vi-VN" w:eastAsia="vi-VN"/>
        </w:rPr>
        <w:t>SOME RISK FACTORS AMONG WOMEN WITH GESTATIONAL DIABETES</w:t>
      </w:r>
    </w:p>
    <w:p w:rsidR="00CE2290" w:rsidRPr="00250713" w:rsidRDefault="00CE2290" w:rsidP="00CE2290">
      <w:pPr>
        <w:widowControl w:val="0"/>
        <w:tabs>
          <w:tab w:val="left" w:pos="993"/>
        </w:tabs>
        <w:overflowPunct/>
        <w:autoSpaceDE/>
        <w:autoSpaceDN/>
        <w:adjustRightInd/>
        <w:contextualSpacing/>
        <w:jc w:val="center"/>
        <w:textAlignment w:val="auto"/>
        <w:rPr>
          <w:b/>
          <w:sz w:val="24"/>
          <w:szCs w:val="24"/>
          <w:shd w:val="clear" w:color="auto" w:fill="FFFFFF"/>
        </w:rPr>
      </w:pPr>
      <w:r w:rsidRPr="00250713">
        <w:rPr>
          <w:rFonts w:eastAsia="Arial Unicode MS"/>
          <w:b/>
          <w:sz w:val="24"/>
          <w:szCs w:val="24"/>
          <w:shd w:val="clear" w:color="auto" w:fill="FFFFFF"/>
          <w:lang w:val="vi-VN" w:eastAsia="vi-VN"/>
        </w:rPr>
        <w:t>IN HA DONG DISTRICT, HANOI</w:t>
      </w:r>
    </w:p>
    <w:p w:rsidR="00CE2290" w:rsidRPr="00250713" w:rsidRDefault="00CE2290" w:rsidP="00CE2290">
      <w:pPr>
        <w:widowControl w:val="0"/>
        <w:tabs>
          <w:tab w:val="left" w:pos="993"/>
        </w:tabs>
        <w:overflowPunct/>
        <w:autoSpaceDE/>
        <w:autoSpaceDN/>
        <w:adjustRightInd/>
        <w:ind w:firstLine="360"/>
        <w:contextualSpacing/>
        <w:jc w:val="both"/>
        <w:textAlignment w:val="auto"/>
        <w:rPr>
          <w:rFonts w:eastAsia="Arial Unicode MS"/>
          <w:sz w:val="24"/>
          <w:szCs w:val="24"/>
          <w:shd w:val="clear" w:color="auto" w:fill="FFFFFF"/>
          <w:lang w:val="vi-VN" w:eastAsia="vi-VN"/>
        </w:rPr>
      </w:pPr>
      <w:r w:rsidRPr="00250713">
        <w:rPr>
          <w:rFonts w:eastAsia="Arial Unicode MS"/>
          <w:sz w:val="24"/>
          <w:szCs w:val="24"/>
          <w:shd w:val="clear" w:color="auto" w:fill="FFFFFF"/>
          <w:lang w:val="vi-VN" w:eastAsia="vi-VN"/>
        </w:rPr>
        <w:t>The cross-sectional analytic study is carried out on 846 women at 24</w:t>
      </w:r>
      <w:r w:rsidRPr="00250713">
        <w:rPr>
          <w:rFonts w:eastAsia="Arial Unicode MS"/>
          <w:sz w:val="24"/>
          <w:szCs w:val="24"/>
          <w:shd w:val="clear" w:color="auto" w:fill="FFFFFF"/>
          <w:vertAlign w:val="superscript"/>
          <w:lang w:val="vi-VN" w:eastAsia="vi-VN"/>
        </w:rPr>
        <w:t>th</w:t>
      </w:r>
      <w:r w:rsidRPr="00250713">
        <w:rPr>
          <w:rFonts w:eastAsia="Arial Unicode MS"/>
          <w:sz w:val="24"/>
          <w:szCs w:val="24"/>
          <w:shd w:val="clear" w:color="auto" w:fill="FFFFFF"/>
          <w:lang w:val="vi-VN" w:eastAsia="vi-VN"/>
        </w:rPr>
        <w:t xml:space="preserve"> – 28</w:t>
      </w:r>
      <w:r w:rsidRPr="00250713">
        <w:rPr>
          <w:rFonts w:eastAsia="Arial Unicode MS"/>
          <w:sz w:val="24"/>
          <w:szCs w:val="24"/>
          <w:shd w:val="clear" w:color="auto" w:fill="FFFFFF"/>
          <w:vertAlign w:val="superscript"/>
          <w:lang w:val="vi-VN" w:eastAsia="vi-VN"/>
        </w:rPr>
        <w:t>th</w:t>
      </w:r>
      <w:r w:rsidRPr="00250713">
        <w:rPr>
          <w:rFonts w:eastAsia="Arial Unicode MS"/>
          <w:sz w:val="24"/>
          <w:szCs w:val="24"/>
          <w:shd w:val="clear" w:color="auto" w:fill="FFFFFF"/>
          <w:lang w:val="vi-VN" w:eastAsia="vi-VN"/>
        </w:rPr>
        <w:t xml:space="preserve"> pregnancy week under management of communal health centers in Ha Dong District, Hanoi. It is found out that:</w:t>
      </w:r>
    </w:p>
    <w:p w:rsidR="00CE2290" w:rsidRPr="00250713" w:rsidRDefault="00CE2290" w:rsidP="00CE2290">
      <w:pPr>
        <w:widowControl w:val="0"/>
        <w:tabs>
          <w:tab w:val="left" w:pos="726"/>
          <w:tab w:val="left" w:pos="993"/>
        </w:tabs>
        <w:overflowPunct/>
        <w:autoSpaceDE/>
        <w:autoSpaceDN/>
        <w:adjustRightInd/>
        <w:ind w:firstLine="360"/>
        <w:contextualSpacing/>
        <w:jc w:val="both"/>
        <w:textAlignment w:val="auto"/>
        <w:rPr>
          <w:rFonts w:eastAsia="Calibri"/>
          <w:sz w:val="24"/>
          <w:szCs w:val="24"/>
          <w:shd w:val="clear" w:color="auto" w:fill="FFFFFF"/>
        </w:rPr>
      </w:pPr>
      <w:r w:rsidRPr="00250713">
        <w:rPr>
          <w:rFonts w:eastAsia="Calibri"/>
          <w:sz w:val="24"/>
          <w:szCs w:val="24"/>
          <w:shd w:val="clear" w:color="auto" w:fill="FFFFFF"/>
        </w:rPr>
        <w:t>Pregnant women who eat more fat and animal viscera have 3.78 times higher risk of gestational diabetes than those who don’t have this habit (p&lt;0.05). Women with history of multiple births and heavy-weight birth (over 3.5kg) have 2.06 times higher risk of gestational diabetes (p&lt;0.05). Pregnant women who have a family history of diabetes are at risk of gestational diabetes 5.76 times higher than those in normal family (p&lt;0.05).</w:t>
      </w:r>
    </w:p>
    <w:p w:rsidR="001C74C5" w:rsidRPr="00CE2290" w:rsidRDefault="00CE2290" w:rsidP="00CE2290">
      <w:r w:rsidRPr="00250713">
        <w:rPr>
          <w:b/>
          <w:i/>
          <w:sz w:val="24"/>
          <w:szCs w:val="24"/>
          <w:shd w:val="clear" w:color="auto" w:fill="FFFFFF"/>
          <w:lang w:val="vi-VN"/>
        </w:rPr>
        <w:t>Keywords</w:t>
      </w:r>
      <w:r w:rsidRPr="00250713">
        <w:rPr>
          <w:b/>
          <w:i/>
          <w:sz w:val="24"/>
          <w:szCs w:val="24"/>
          <w:shd w:val="clear" w:color="auto" w:fill="FFFFFF"/>
          <w:lang w:val="en-GB"/>
        </w:rPr>
        <w:t>:</w:t>
      </w:r>
      <w:r w:rsidRPr="00250713">
        <w:rPr>
          <w:i/>
          <w:sz w:val="24"/>
          <w:szCs w:val="24"/>
          <w:shd w:val="clear" w:color="auto" w:fill="FFFFFF"/>
          <w:lang w:val="en-GB"/>
        </w:rPr>
        <w:t xml:space="preserve"> </w:t>
      </w:r>
      <w:r w:rsidRPr="00250713">
        <w:rPr>
          <w:sz w:val="24"/>
          <w:szCs w:val="24"/>
          <w:shd w:val="clear" w:color="auto" w:fill="FFFFFF"/>
          <w:lang w:val="vi-VN"/>
        </w:rPr>
        <w:t>Gestational diabetes</w:t>
      </w:r>
      <w:r w:rsidRPr="00250713">
        <w:rPr>
          <w:sz w:val="24"/>
          <w:szCs w:val="24"/>
          <w:shd w:val="clear" w:color="auto" w:fill="FFFFFF"/>
          <w:lang w:val="en-GB"/>
        </w:rPr>
        <w:t>,risk factor,</w:t>
      </w:r>
      <w:r w:rsidRPr="00250713">
        <w:rPr>
          <w:sz w:val="24"/>
          <w:szCs w:val="24"/>
          <w:shd w:val="clear" w:color="auto" w:fill="FFFFFF"/>
          <w:lang w:val="vi-VN"/>
        </w:rPr>
        <w:t xml:space="preserve"> Ha Đong</w:t>
      </w:r>
    </w:p>
    <w:sectPr w:rsidR="001C74C5" w:rsidRPr="00CE229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04E" w:rsidRDefault="006F204E" w:rsidP="00ED09D2">
      <w:r>
        <w:separator/>
      </w:r>
    </w:p>
  </w:endnote>
  <w:endnote w:type="continuationSeparator" w:id="0">
    <w:p w:rsidR="006F204E" w:rsidRDefault="006F204E" w:rsidP="00ED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04E" w:rsidRDefault="006F204E" w:rsidP="00ED09D2">
      <w:r>
        <w:separator/>
      </w:r>
    </w:p>
  </w:footnote>
  <w:footnote w:type="continuationSeparator" w:id="0">
    <w:p w:rsidR="006F204E" w:rsidRDefault="006F204E" w:rsidP="00ED09D2">
      <w:r>
        <w:continuationSeparator/>
      </w:r>
    </w:p>
  </w:footnote>
  <w:footnote w:id="1">
    <w:p w:rsidR="00CE2290" w:rsidRDefault="00CE2290" w:rsidP="00CE2290">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1F"/>
    <w:rsid w:val="0001081F"/>
    <w:rsid w:val="0018456C"/>
    <w:rsid w:val="001C74C5"/>
    <w:rsid w:val="006F204E"/>
    <w:rsid w:val="008256DB"/>
    <w:rsid w:val="00CE2290"/>
    <w:rsid w:val="00D46549"/>
    <w:rsid w:val="00ED09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BF887-53BA-47C6-B054-3A925BB3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D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basedOn w:val="Normal"/>
    <w:next w:val="Normal"/>
    <w:link w:val="Heading1Char"/>
    <w:uiPriority w:val="9"/>
    <w:qFormat/>
    <w:rsid w:val="001C74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9D2"/>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ED09D2"/>
    <w:rPr>
      <w:vertAlign w:val="superscript"/>
    </w:rPr>
  </w:style>
  <w:style w:type="paragraph" w:customStyle="1" w:styleId="00">
    <w:name w:val="00"/>
    <w:basedOn w:val="Normal"/>
    <w:rsid w:val="00ED09D2"/>
    <w:pPr>
      <w:overflowPunct/>
      <w:autoSpaceDE/>
      <w:autoSpaceDN/>
      <w:adjustRightInd/>
      <w:spacing w:line="360" w:lineRule="auto"/>
      <w:ind w:left="144" w:firstLine="144"/>
      <w:jc w:val="both"/>
      <w:textAlignment w:val="auto"/>
    </w:pPr>
    <w:rPr>
      <w:rFonts w:ascii="Times New Roman" w:hAnsi="Times New Roman"/>
      <w:b/>
      <w:bCs/>
      <w:sz w:val="28"/>
      <w:szCs w:val="28"/>
    </w:rPr>
  </w:style>
  <w:style w:type="paragraph" w:customStyle="1" w:styleId="1">
    <w:name w:val="1"/>
    <w:basedOn w:val="Heading1"/>
    <w:link w:val="1Char"/>
    <w:qFormat/>
    <w:rsid w:val="001C74C5"/>
    <w:pPr>
      <w:keepLines w:val="0"/>
      <w:overflowPunct/>
      <w:autoSpaceDE/>
      <w:autoSpaceDN/>
      <w:adjustRightInd/>
      <w:spacing w:before="120" w:line="360" w:lineRule="auto"/>
      <w:jc w:val="center"/>
      <w:textAlignment w:val="auto"/>
    </w:pPr>
    <w:rPr>
      <w:rFonts w:ascii="Times New Roman" w:eastAsia="Times New Roman" w:hAnsi="Times New Roman" w:cs="Times New Roman"/>
      <w:b/>
      <w:color w:val="auto"/>
      <w:sz w:val="26"/>
      <w:szCs w:val="26"/>
      <w:lang w:val="de-DE"/>
    </w:rPr>
  </w:style>
  <w:style w:type="character" w:customStyle="1" w:styleId="1Char">
    <w:name w:val="1 Char"/>
    <w:link w:val="1"/>
    <w:rsid w:val="001C74C5"/>
    <w:rPr>
      <w:rFonts w:ascii="Times New Roman" w:eastAsia="Times New Roman" w:hAnsi="Times New Roman" w:cs="Times New Roman"/>
      <w:b/>
      <w:sz w:val="26"/>
      <w:szCs w:val="26"/>
      <w:lang w:val="de-DE"/>
    </w:rPr>
  </w:style>
  <w:style w:type="character" w:customStyle="1" w:styleId="Heading1Char">
    <w:name w:val="Heading 1 Char"/>
    <w:basedOn w:val="DefaultParagraphFont"/>
    <w:link w:val="Heading1"/>
    <w:uiPriority w:val="9"/>
    <w:rsid w:val="001C74C5"/>
    <w:rPr>
      <w:rFonts w:asciiTheme="majorHAnsi" w:eastAsiaTheme="majorEastAsia" w:hAnsiTheme="majorHAnsi" w:cstheme="majorBidi"/>
      <w:color w:val="2E74B5" w:themeColor="accent1" w:themeShade="BF"/>
      <w:sz w:val="32"/>
      <w:szCs w:val="32"/>
      <w:lang w:val="en-US"/>
    </w:rPr>
  </w:style>
  <w:style w:type="paragraph" w:styleId="Footer">
    <w:name w:val="footer"/>
    <w:aliases w:val="FooterQ"/>
    <w:basedOn w:val="Normal"/>
    <w:link w:val="FooterChar2"/>
    <w:uiPriority w:val="99"/>
    <w:rsid w:val="00CE2290"/>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CE2290"/>
    <w:rPr>
      <w:rFonts w:ascii="Tahoma" w:eastAsia="Times New Roman" w:hAnsi="Tahoma" w:cs="Tahoma"/>
      <w:color w:val="000000"/>
      <w:sz w:val="20"/>
      <w:szCs w:val="20"/>
      <w:lang w:val="en-US"/>
    </w:rPr>
  </w:style>
  <w:style w:type="character" w:customStyle="1" w:styleId="FooterChar2">
    <w:name w:val="Footer Char2"/>
    <w:aliases w:val="FooterQ Char"/>
    <w:link w:val="Footer"/>
    <w:uiPriority w:val="99"/>
    <w:rsid w:val="00CE2290"/>
    <w:rPr>
      <w:rFonts w:ascii="Tahoma" w:eastAsia="Times New Roman" w:hAnsi="Tahoma" w:cs="Tahoma"/>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2015-08-17T08:59:00Z</dcterms:created>
  <dcterms:modified xsi:type="dcterms:W3CDTF">2015-12-29T08:59:00Z</dcterms:modified>
</cp:coreProperties>
</file>