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86" w:rsidRPr="00E32A59" w:rsidRDefault="00014686" w:rsidP="00014686">
      <w:pPr>
        <w:spacing w:before="60" w:after="60"/>
        <w:contextualSpacing/>
        <w:jc w:val="center"/>
        <w:rPr>
          <w:rFonts w:ascii="Cambria" w:hAnsi="Cambria"/>
          <w:b/>
          <w:sz w:val="28"/>
          <w:szCs w:val="28"/>
        </w:rPr>
      </w:pPr>
      <w:r w:rsidRPr="00E32A59">
        <w:rPr>
          <w:rFonts w:ascii="Cambria" w:hAnsi="Cambria"/>
          <w:b/>
          <w:sz w:val="28"/>
          <w:szCs w:val="28"/>
        </w:rPr>
        <w:t>ĐIỀU TRỊ PHẪU THUẬT U TỦY SỐNG CỔ</w:t>
      </w:r>
    </w:p>
    <w:p w:rsidR="00014686" w:rsidRPr="00250713" w:rsidRDefault="00014686" w:rsidP="00014686">
      <w:pPr>
        <w:contextualSpacing/>
        <w:jc w:val="both"/>
        <w:rPr>
          <w:b/>
          <w:sz w:val="24"/>
          <w:szCs w:val="24"/>
        </w:rPr>
      </w:pPr>
    </w:p>
    <w:p w:rsidR="00014686" w:rsidRPr="00250713" w:rsidRDefault="00014686" w:rsidP="00014686">
      <w:pPr>
        <w:contextualSpacing/>
        <w:jc w:val="right"/>
        <w:rPr>
          <w:rFonts w:ascii="Times New Roman" w:hAnsi="Times New Roman" w:cs="Times New Roman"/>
          <w:b/>
          <w:sz w:val="24"/>
          <w:szCs w:val="24"/>
          <w:vertAlign w:val="superscript"/>
        </w:rPr>
      </w:pPr>
      <w:r w:rsidRPr="00250713">
        <w:rPr>
          <w:rFonts w:ascii="Times New Roman" w:hAnsi="Times New Roman" w:cs="Times New Roman"/>
          <w:b/>
          <w:sz w:val="24"/>
          <w:szCs w:val="24"/>
        </w:rPr>
        <w:t>Trương Như Hiển*, Vũ Văn Hòe**, Hà Kim Trung***</w:t>
      </w:r>
    </w:p>
    <w:p w:rsidR="00014686" w:rsidRDefault="00014686" w:rsidP="00014686">
      <w:pPr>
        <w:contextualSpacing/>
        <w:jc w:val="both"/>
        <w:rPr>
          <w:b/>
          <w:sz w:val="24"/>
          <w:szCs w:val="24"/>
        </w:rPr>
      </w:pPr>
    </w:p>
    <w:p w:rsidR="00014686" w:rsidRPr="00250713" w:rsidRDefault="00014686" w:rsidP="00014686">
      <w:pPr>
        <w:contextualSpacing/>
        <w:jc w:val="both"/>
        <w:rPr>
          <w:rFonts w:ascii="Calibri" w:hAnsi="Calibri" w:cs="Calibri"/>
          <w:b/>
          <w:sz w:val="24"/>
          <w:szCs w:val="24"/>
        </w:rPr>
      </w:pPr>
      <w:r w:rsidRPr="00250713">
        <w:rPr>
          <w:rFonts w:ascii="Calibri" w:hAnsi="Calibri" w:cs="Calibri"/>
          <w:b/>
          <w:sz w:val="24"/>
          <w:szCs w:val="24"/>
        </w:rPr>
        <w:t>TÓM TẮT</w:t>
      </w:r>
      <w:r w:rsidRPr="00250713">
        <w:rPr>
          <w:rStyle w:val="FootnoteReference"/>
          <w:rFonts w:ascii="Calibri" w:hAnsi="Calibri" w:cs="Calibri"/>
          <w:b/>
          <w:sz w:val="24"/>
          <w:szCs w:val="24"/>
        </w:rPr>
        <w:footnoteReference w:id="1"/>
      </w:r>
    </w:p>
    <w:p w:rsidR="00014686" w:rsidRPr="00250713" w:rsidRDefault="00014686" w:rsidP="00014686">
      <w:pPr>
        <w:ind w:firstLine="360"/>
        <w:contextualSpacing/>
        <w:jc w:val="both"/>
        <w:rPr>
          <w:sz w:val="24"/>
          <w:szCs w:val="24"/>
        </w:rPr>
      </w:pPr>
      <w:r w:rsidRPr="00250713">
        <w:rPr>
          <w:b/>
          <w:sz w:val="24"/>
          <w:szCs w:val="24"/>
        </w:rPr>
        <w:t>Mục tiêu</w:t>
      </w:r>
      <w:r w:rsidRPr="00250713">
        <w:rPr>
          <w:sz w:val="24"/>
          <w:szCs w:val="24"/>
        </w:rPr>
        <w:t xml:space="preserve">: Nghiên cứu các phương pháp phẫu thuật đối với các u tủy sống vùng cổ. </w:t>
      </w:r>
      <w:r w:rsidRPr="00250713">
        <w:rPr>
          <w:b/>
          <w:sz w:val="24"/>
          <w:szCs w:val="24"/>
        </w:rPr>
        <w:t>Phương pháp</w:t>
      </w:r>
      <w:r w:rsidRPr="00250713">
        <w:rPr>
          <w:sz w:val="24"/>
          <w:szCs w:val="24"/>
        </w:rPr>
        <w:t>: Tùy thuộc vào vị trí và phân loại mô bệnh học của khối u, 58 trường hợp (U trong tủy: 7 ca; U ngoài tủy: 51 ca) đã được phẫu thuật với đường mổ và phương pháp khác nhau.  </w:t>
      </w:r>
    </w:p>
    <w:p w:rsidR="00014686" w:rsidRPr="00250713" w:rsidRDefault="00014686" w:rsidP="00014686">
      <w:pPr>
        <w:ind w:firstLine="360"/>
        <w:contextualSpacing/>
        <w:jc w:val="both"/>
        <w:rPr>
          <w:sz w:val="24"/>
          <w:szCs w:val="24"/>
        </w:rPr>
      </w:pPr>
      <w:r w:rsidRPr="00250713">
        <w:rPr>
          <w:b/>
          <w:sz w:val="24"/>
          <w:szCs w:val="24"/>
        </w:rPr>
        <w:t>Kết quả</w:t>
      </w:r>
      <w:r w:rsidRPr="00250713">
        <w:rPr>
          <w:sz w:val="24"/>
          <w:szCs w:val="24"/>
        </w:rPr>
        <w:t>: Khối u đã được lấy bỏ hoàn toàn ở 5/7 (71,4%) bệnh nhân u trong tủy và ở 44/51 (86,3%) bệnh nhân u ngoài tủy. Kết quả sau phẫu thuật 56 trường hợp (96,6%) có cải thiện hoặc giữ nguyên các triệu chứng thần kinh, 02(3,4%) trường hợp tử vong.</w:t>
      </w:r>
    </w:p>
    <w:p w:rsidR="00014686" w:rsidRPr="00250713" w:rsidRDefault="00014686" w:rsidP="00014686">
      <w:pPr>
        <w:ind w:firstLine="360"/>
        <w:contextualSpacing/>
        <w:jc w:val="both"/>
        <w:rPr>
          <w:sz w:val="24"/>
          <w:szCs w:val="24"/>
        </w:rPr>
      </w:pPr>
      <w:r w:rsidRPr="00250713">
        <w:rPr>
          <w:b/>
          <w:sz w:val="24"/>
          <w:szCs w:val="24"/>
        </w:rPr>
        <w:t>Kết luận:</w:t>
      </w:r>
      <w:r w:rsidRPr="00250713">
        <w:rPr>
          <w:sz w:val="24"/>
          <w:szCs w:val="24"/>
        </w:rPr>
        <w:t xml:space="preserve"> Các u tủy sống vùng cổ nên được điều trị bằng vi phẫu thuật. Lựa chọn phương pháp mổ phụ thuộc vào vị trí, kích thước, sự xâm lấn và phân loại mô bệnh học của khối u.</w:t>
      </w:r>
    </w:p>
    <w:p w:rsidR="00014686" w:rsidRPr="00250713" w:rsidRDefault="00014686" w:rsidP="00014686">
      <w:pPr>
        <w:ind w:firstLine="360"/>
        <w:contextualSpacing/>
        <w:jc w:val="both"/>
        <w:rPr>
          <w:i/>
          <w:sz w:val="24"/>
          <w:szCs w:val="24"/>
        </w:rPr>
      </w:pPr>
      <w:r w:rsidRPr="00250713">
        <w:rPr>
          <w:b/>
          <w:bCs/>
          <w:i/>
          <w:sz w:val="24"/>
          <w:szCs w:val="24"/>
          <w:lang w:eastAsia="vi-VN"/>
        </w:rPr>
        <w:t>Từ khóa:</w:t>
      </w:r>
      <w:r w:rsidRPr="00250713">
        <w:rPr>
          <w:b/>
          <w:bCs/>
          <w:sz w:val="24"/>
          <w:szCs w:val="24"/>
          <w:lang w:eastAsia="vi-VN"/>
        </w:rPr>
        <w:t xml:space="preserve"> </w:t>
      </w:r>
      <w:r w:rsidRPr="00250713">
        <w:rPr>
          <w:bCs/>
          <w:sz w:val="24"/>
          <w:szCs w:val="24"/>
          <w:lang w:eastAsia="vi-VN"/>
        </w:rPr>
        <w:t>u tủy cổ, vi phẫu thuật.</w:t>
      </w:r>
    </w:p>
    <w:p w:rsidR="00014686" w:rsidRPr="00250713" w:rsidRDefault="00014686" w:rsidP="00014686">
      <w:pPr>
        <w:contextualSpacing/>
        <w:jc w:val="both"/>
        <w:rPr>
          <w:b/>
          <w:sz w:val="24"/>
          <w:szCs w:val="24"/>
        </w:rPr>
      </w:pPr>
    </w:p>
    <w:p w:rsidR="00014686" w:rsidRPr="00250713" w:rsidRDefault="00014686" w:rsidP="00014686">
      <w:pPr>
        <w:contextualSpacing/>
        <w:jc w:val="both"/>
        <w:rPr>
          <w:rFonts w:ascii="Calibri" w:hAnsi="Calibri" w:cs="Calibri"/>
          <w:b/>
          <w:sz w:val="24"/>
          <w:szCs w:val="24"/>
        </w:rPr>
      </w:pPr>
      <w:r w:rsidRPr="00250713">
        <w:rPr>
          <w:rFonts w:ascii="Calibri" w:hAnsi="Calibri" w:cs="Calibri"/>
          <w:b/>
          <w:sz w:val="24"/>
          <w:szCs w:val="24"/>
        </w:rPr>
        <w:t>SUMMARY</w:t>
      </w:r>
    </w:p>
    <w:p w:rsidR="00014686" w:rsidRPr="00250713" w:rsidRDefault="00014686" w:rsidP="00014686">
      <w:pPr>
        <w:contextualSpacing/>
        <w:jc w:val="center"/>
        <w:rPr>
          <w:b/>
          <w:sz w:val="24"/>
          <w:szCs w:val="24"/>
        </w:rPr>
      </w:pPr>
      <w:r w:rsidRPr="00250713">
        <w:rPr>
          <w:b/>
          <w:sz w:val="24"/>
          <w:szCs w:val="24"/>
        </w:rPr>
        <w:t>SURGICAL TREATMEN OF CERVICAL SPINAL CORD TUMORS</w:t>
      </w:r>
    </w:p>
    <w:p w:rsidR="00014686" w:rsidRPr="00250713" w:rsidRDefault="00014686" w:rsidP="00014686">
      <w:pPr>
        <w:ind w:firstLine="360"/>
        <w:contextualSpacing/>
        <w:jc w:val="both"/>
        <w:rPr>
          <w:sz w:val="24"/>
          <w:szCs w:val="24"/>
        </w:rPr>
      </w:pPr>
      <w:r w:rsidRPr="00250713">
        <w:rPr>
          <w:b/>
          <w:sz w:val="24"/>
          <w:szCs w:val="24"/>
        </w:rPr>
        <w:t>Objectives:</w:t>
      </w:r>
      <w:r w:rsidRPr="00250713">
        <w:rPr>
          <w:sz w:val="24"/>
          <w:szCs w:val="24"/>
        </w:rPr>
        <w:t xml:space="preserve"> To explore operative methods for cervical spinal cord tumors. </w:t>
      </w:r>
    </w:p>
    <w:p w:rsidR="00014686" w:rsidRPr="00250713" w:rsidRDefault="00014686" w:rsidP="00014686">
      <w:pPr>
        <w:ind w:firstLine="360"/>
        <w:contextualSpacing/>
        <w:jc w:val="both"/>
        <w:rPr>
          <w:sz w:val="24"/>
          <w:szCs w:val="24"/>
        </w:rPr>
      </w:pPr>
      <w:r w:rsidRPr="00250713">
        <w:rPr>
          <w:b/>
          <w:sz w:val="24"/>
          <w:szCs w:val="24"/>
        </w:rPr>
        <w:t>Methods:</w:t>
      </w:r>
      <w:r w:rsidRPr="00250713">
        <w:rPr>
          <w:sz w:val="24"/>
          <w:szCs w:val="24"/>
        </w:rPr>
        <w:t xml:space="preserve"> According to their different sites and histopathological types, 58 cases (intramedullary: 7 cases; and extramedullary: 51 cases) were surgically treated with different approaches and methods.</w:t>
      </w:r>
    </w:p>
    <w:p w:rsidR="00014686" w:rsidRPr="00250713" w:rsidRDefault="00014686" w:rsidP="00014686">
      <w:pPr>
        <w:ind w:firstLine="360"/>
        <w:contextualSpacing/>
        <w:jc w:val="both"/>
        <w:rPr>
          <w:sz w:val="24"/>
          <w:szCs w:val="24"/>
        </w:rPr>
      </w:pPr>
      <w:r w:rsidRPr="00250713">
        <w:rPr>
          <w:b/>
          <w:sz w:val="24"/>
          <w:szCs w:val="24"/>
        </w:rPr>
        <w:t>Results:</w:t>
      </w:r>
      <w:r w:rsidRPr="00250713">
        <w:rPr>
          <w:sz w:val="24"/>
          <w:szCs w:val="24"/>
        </w:rPr>
        <w:t xml:space="preserve"> Tumors were totally removed in 5 of 7 (71,4%) intramedullary cases and 44 of 51 (86,3%) extramedullary cases. Fifty-six of fifty-eight  cases (96,6%) improved or kept stable in neurological status postoperatively, </w:t>
      </w:r>
      <w:r w:rsidRPr="00250713">
        <w:rPr>
          <w:iCs/>
          <w:sz w:val="24"/>
          <w:szCs w:val="24"/>
          <w:lang w:eastAsia="vi-VN"/>
        </w:rPr>
        <w:t xml:space="preserve">death </w:t>
      </w:r>
      <w:r w:rsidRPr="00250713">
        <w:rPr>
          <w:sz w:val="24"/>
          <w:szCs w:val="24"/>
        </w:rPr>
        <w:t>2/58(3,4%).</w:t>
      </w:r>
    </w:p>
    <w:p w:rsidR="00014686" w:rsidRPr="00250713" w:rsidRDefault="00014686" w:rsidP="00014686">
      <w:pPr>
        <w:ind w:firstLine="360"/>
        <w:contextualSpacing/>
        <w:jc w:val="both"/>
        <w:rPr>
          <w:spacing w:val="-2"/>
          <w:sz w:val="24"/>
          <w:szCs w:val="24"/>
        </w:rPr>
      </w:pPr>
      <w:r w:rsidRPr="00250713">
        <w:rPr>
          <w:b/>
          <w:spacing w:val="-2"/>
          <w:sz w:val="24"/>
          <w:szCs w:val="24"/>
        </w:rPr>
        <w:t>Conclusions:</w:t>
      </w:r>
      <w:r w:rsidRPr="00250713">
        <w:rPr>
          <w:spacing w:val="-2"/>
          <w:sz w:val="24"/>
          <w:szCs w:val="24"/>
        </w:rPr>
        <w:t xml:space="preserve"> Cervical spinal cord tumors should be treated with microsurgical technique. Surgical approaches were chosen according to the location, size, extension and histopathological classification of tumors.</w:t>
      </w:r>
    </w:p>
    <w:p w:rsidR="00014686" w:rsidRPr="00250713" w:rsidRDefault="00014686" w:rsidP="00014686">
      <w:pPr>
        <w:ind w:firstLine="360"/>
        <w:contextualSpacing/>
        <w:jc w:val="both"/>
        <w:rPr>
          <w:b/>
          <w:bCs/>
          <w:sz w:val="24"/>
          <w:szCs w:val="24"/>
          <w:lang w:eastAsia="vi-VN"/>
        </w:rPr>
      </w:pPr>
      <w:r w:rsidRPr="00250713">
        <w:rPr>
          <w:b/>
          <w:bCs/>
          <w:i/>
          <w:sz w:val="24"/>
          <w:szCs w:val="24"/>
          <w:lang w:eastAsia="vi-VN"/>
        </w:rPr>
        <w:t>Keywords:</w:t>
      </w:r>
      <w:r w:rsidRPr="00250713">
        <w:rPr>
          <w:b/>
          <w:bCs/>
          <w:sz w:val="24"/>
          <w:szCs w:val="24"/>
          <w:lang w:eastAsia="vi-VN"/>
        </w:rPr>
        <w:t xml:space="preserve"> </w:t>
      </w:r>
      <w:r w:rsidRPr="00250713">
        <w:rPr>
          <w:bCs/>
          <w:sz w:val="24"/>
          <w:szCs w:val="24"/>
          <w:lang w:eastAsia="vi-VN"/>
        </w:rPr>
        <w:t>cervical spinal cord tumors, microsurgery.</w:t>
      </w:r>
    </w:p>
    <w:p w:rsidR="008256DB" w:rsidRPr="00014686" w:rsidRDefault="008256DB" w:rsidP="00014686"/>
    <w:sectPr w:rsidR="008256DB" w:rsidRPr="00014686" w:rsidSect="00EF799E">
      <w:pgSz w:w="11906" w:h="16838"/>
      <w:pgMar w:top="99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133" w:rsidRDefault="002D5133" w:rsidP="00EF799E">
      <w:r>
        <w:separator/>
      </w:r>
    </w:p>
  </w:endnote>
  <w:endnote w:type="continuationSeparator" w:id="0">
    <w:p w:rsidR="002D5133" w:rsidRDefault="002D5133" w:rsidP="00EF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133" w:rsidRDefault="002D5133" w:rsidP="00EF799E">
      <w:r>
        <w:separator/>
      </w:r>
    </w:p>
  </w:footnote>
  <w:footnote w:type="continuationSeparator" w:id="0">
    <w:p w:rsidR="002D5133" w:rsidRDefault="002D5133" w:rsidP="00EF799E">
      <w:r>
        <w:continuationSeparator/>
      </w:r>
    </w:p>
  </w:footnote>
  <w:footnote w:id="1">
    <w:p w:rsidR="00014686" w:rsidRDefault="00014686" w:rsidP="00014686">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82"/>
    <w:rsid w:val="00014686"/>
    <w:rsid w:val="00177582"/>
    <w:rsid w:val="002255CC"/>
    <w:rsid w:val="002D5133"/>
    <w:rsid w:val="005924F3"/>
    <w:rsid w:val="007E75D0"/>
    <w:rsid w:val="008256DB"/>
    <w:rsid w:val="00EF79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99E32-4A88-4155-A64D-C8BEDBA5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9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4">
    <w:name w:val="heading 4"/>
    <w:basedOn w:val="Normal"/>
    <w:next w:val="Normal"/>
    <w:link w:val="Heading4Char1"/>
    <w:autoRedefine/>
    <w:qFormat/>
    <w:rsid w:val="002255CC"/>
    <w:pPr>
      <w:keepNext/>
      <w:shd w:val="clear" w:color="auto" w:fill="FFFFFF"/>
      <w:overflowPunct/>
      <w:autoSpaceDE/>
      <w:autoSpaceDN/>
      <w:adjustRightInd/>
      <w:ind w:firstLine="360"/>
      <w:contextualSpacing/>
      <w:jc w:val="both"/>
      <w:outlineLvl w:val="3"/>
    </w:pPr>
    <w:rPr>
      <w:bCs/>
      <w:spacing w:val="-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EF799E"/>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EF799E"/>
    <w:rPr>
      <w:rFonts w:ascii="Tahoma" w:eastAsia="Times New Roman" w:hAnsi="Tahoma" w:cs="Tahoma"/>
      <w:color w:val="000000"/>
      <w:sz w:val="20"/>
      <w:szCs w:val="20"/>
      <w:lang w:val="en-US"/>
    </w:rPr>
  </w:style>
  <w:style w:type="character" w:customStyle="1" w:styleId="FooterChar1">
    <w:name w:val="Footer Char1"/>
    <w:aliases w:val="FooterQ Char"/>
    <w:link w:val="Footer"/>
    <w:rsid w:val="00EF799E"/>
    <w:rPr>
      <w:rFonts w:ascii="Tahoma" w:eastAsia="Times New Roman" w:hAnsi="Tahoma" w:cs="Tahoma"/>
      <w:color w:val="000000"/>
      <w:sz w:val="28"/>
      <w:szCs w:val="28"/>
      <w:lang w:val="en-US"/>
    </w:rPr>
  </w:style>
  <w:style w:type="character" w:styleId="FootnoteReference">
    <w:name w:val="footnote reference"/>
    <w:aliases w:val="Footnote,Footnote + Arial,10 pt,Black,ftref,(NECG) Footnote Reference,16 Point,Superscript 6 Point,Body text (2) + Franklin Gothic Heavy1"/>
    <w:semiHidden/>
    <w:rsid w:val="00EF799E"/>
    <w:rPr>
      <w:vertAlign w:val="superscript"/>
    </w:rPr>
  </w:style>
  <w:style w:type="character" w:customStyle="1" w:styleId="Heading4Char">
    <w:name w:val="Heading 4 Char"/>
    <w:basedOn w:val="DefaultParagraphFont"/>
    <w:uiPriority w:val="9"/>
    <w:semiHidden/>
    <w:rsid w:val="002255CC"/>
    <w:rPr>
      <w:rFonts w:asciiTheme="majorHAnsi" w:eastAsiaTheme="majorEastAsia" w:hAnsiTheme="majorHAnsi" w:cstheme="majorBidi"/>
      <w:i/>
      <w:iCs/>
      <w:color w:val="2E74B5" w:themeColor="accent1" w:themeShade="BF"/>
      <w:sz w:val="20"/>
      <w:szCs w:val="20"/>
      <w:lang w:val="en-US"/>
    </w:rPr>
  </w:style>
  <w:style w:type="character" w:customStyle="1" w:styleId="Heading4Char1">
    <w:name w:val="Heading 4 Char1"/>
    <w:link w:val="Heading4"/>
    <w:rsid w:val="002255CC"/>
    <w:rPr>
      <w:rFonts w:ascii="Tahoma" w:eastAsia="Times New Roman" w:hAnsi="Tahoma" w:cs="Tahoma"/>
      <w:bCs/>
      <w:color w:val="000000"/>
      <w:spacing w:val="-4"/>
      <w:sz w:val="20"/>
      <w:szCs w:val="20"/>
      <w:shd w:val="clear" w:color="auto" w:fill="FFFFFF"/>
      <w:lang w:val="pt-BR"/>
    </w:rPr>
  </w:style>
  <w:style w:type="character" w:styleId="Hyperlink">
    <w:name w:val="Hyperlink"/>
    <w:rsid w:val="002255CC"/>
    <w:rPr>
      <w:color w:val="0000FF"/>
      <w:u w:val="single"/>
    </w:rPr>
  </w:style>
  <w:style w:type="paragraph" w:styleId="BodyText">
    <w:name w:val="Body Text"/>
    <w:basedOn w:val="Normal"/>
    <w:link w:val="BodyTextChar1"/>
    <w:rsid w:val="002255CC"/>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2255CC"/>
    <w:rPr>
      <w:rFonts w:ascii="Tahoma" w:eastAsia="Times New Roman" w:hAnsi="Tahoma" w:cs="Tahoma"/>
      <w:color w:val="000000"/>
      <w:sz w:val="20"/>
      <w:szCs w:val="20"/>
      <w:lang w:val="en-US"/>
    </w:rPr>
  </w:style>
  <w:style w:type="character" w:customStyle="1" w:styleId="BodyTextChar1">
    <w:name w:val="Body Text Char1"/>
    <w:link w:val="BodyText"/>
    <w:rsid w:val="002255CC"/>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2015-08-17T09:04:00Z</dcterms:created>
  <dcterms:modified xsi:type="dcterms:W3CDTF">2015-12-29T09:04:00Z</dcterms:modified>
</cp:coreProperties>
</file>