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1C" w:rsidRPr="0027041C" w:rsidRDefault="0027041C" w:rsidP="0027041C">
      <w:pPr>
        <w:overflowPunct/>
        <w:autoSpaceDE/>
        <w:autoSpaceDN/>
        <w:adjustRightInd/>
        <w:contextualSpacing/>
        <w:jc w:val="center"/>
        <w:textAlignment w:val="auto"/>
        <w:rPr>
          <w:rFonts w:ascii="Cambria" w:eastAsia="Calibri" w:hAnsi="Cambria"/>
          <w:b/>
          <w:sz w:val="28"/>
          <w:szCs w:val="28"/>
        </w:rPr>
      </w:pPr>
      <w:r w:rsidRPr="0027041C">
        <w:rPr>
          <w:rFonts w:ascii="Cambria" w:eastAsia="Calibri" w:hAnsi="Cambria"/>
          <w:b/>
          <w:sz w:val="28"/>
          <w:szCs w:val="28"/>
        </w:rPr>
        <w:t>MỘT SỐ PHƯƠNG PHÁP XỬ TRÍ CHẢY MÁU SAU MỔ LẤY THAI</w:t>
      </w:r>
    </w:p>
    <w:p w:rsidR="0027041C" w:rsidRPr="0027041C" w:rsidRDefault="0027041C" w:rsidP="0027041C">
      <w:pPr>
        <w:overflowPunct/>
        <w:autoSpaceDE/>
        <w:autoSpaceDN/>
        <w:adjustRightInd/>
        <w:contextualSpacing/>
        <w:jc w:val="center"/>
        <w:textAlignment w:val="auto"/>
        <w:rPr>
          <w:rFonts w:ascii="Cambria" w:eastAsia="Calibri" w:hAnsi="Cambria"/>
          <w:b/>
          <w:sz w:val="28"/>
          <w:szCs w:val="28"/>
        </w:rPr>
      </w:pPr>
      <w:r w:rsidRPr="0027041C">
        <w:rPr>
          <w:rFonts w:ascii="Cambria" w:eastAsia="Calibri" w:hAnsi="Cambria"/>
          <w:b/>
          <w:sz w:val="28"/>
          <w:szCs w:val="28"/>
        </w:rPr>
        <w:t>TẠI BỆNH VIỆN PHỤ SẢN HÀ NỘI</w:t>
      </w: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/>
          <w:sz w:val="24"/>
          <w:szCs w:val="24"/>
          <w:lang w:val="fr-FR"/>
        </w:rPr>
      </w:pP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right"/>
        <w:textAlignment w:val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250713">
        <w:rPr>
          <w:rFonts w:ascii="Times New Roman" w:eastAsia="Calibri" w:hAnsi="Times New Roman" w:cs="Times New Roman"/>
          <w:b/>
          <w:sz w:val="24"/>
          <w:szCs w:val="24"/>
          <w:lang w:val="fr-FR"/>
        </w:rPr>
        <w:t>Nguyễn Duy Ánh*, Nguyễn Hương Trà*, Trương Quang Vinh**</w:t>
      </w:r>
    </w:p>
    <w:p w:rsidR="0027041C" w:rsidRDefault="0027041C" w:rsidP="0027041C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/>
          <w:sz w:val="24"/>
          <w:szCs w:val="24"/>
        </w:rPr>
      </w:pP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250713">
        <w:rPr>
          <w:rFonts w:ascii="Calibri" w:eastAsia="Calibri" w:hAnsi="Calibri" w:cs="Calibri"/>
          <w:b/>
          <w:sz w:val="24"/>
          <w:szCs w:val="24"/>
        </w:rPr>
        <w:t>TÓM TẮT</w:t>
      </w:r>
      <w:r w:rsidRPr="00250713">
        <w:rPr>
          <w:rStyle w:val="FootnoteReference"/>
          <w:rFonts w:ascii="Calibri" w:eastAsia="Calibri" w:hAnsi="Calibri" w:cs="Calibri"/>
          <w:b/>
          <w:sz w:val="24"/>
          <w:szCs w:val="24"/>
        </w:rPr>
        <w:footnoteReference w:id="1"/>
      </w:r>
    </w:p>
    <w:p w:rsidR="0027041C" w:rsidRPr="00250713" w:rsidRDefault="0027041C" w:rsidP="0027041C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="Calibri"/>
          <w:sz w:val="24"/>
          <w:szCs w:val="24"/>
          <w:shd w:val="clear" w:color="auto" w:fill="FFFFFF"/>
        </w:rPr>
      </w:pPr>
      <w:r w:rsidRPr="00250713">
        <w:rPr>
          <w:rFonts w:eastAsia="Calibri"/>
          <w:b/>
          <w:sz w:val="24"/>
          <w:szCs w:val="24"/>
        </w:rPr>
        <w:t xml:space="preserve">Mục tiêu: </w:t>
      </w:r>
      <w:r w:rsidRPr="00250713">
        <w:rPr>
          <w:rFonts w:eastAsia="Calibri"/>
          <w:sz w:val="24"/>
          <w:szCs w:val="24"/>
        </w:rPr>
        <w:t>Mô tả một số phương pháp xử trí chảy máu sau mổ lấy thai (MLT) tại bệnh viện Phụ sản Hà Nội từ tháng 01/2011 đến 12/2013.</w:t>
      </w:r>
      <w:r w:rsidRPr="00250713">
        <w:rPr>
          <w:rFonts w:eastAsia="Calibri"/>
          <w:b/>
          <w:sz w:val="24"/>
          <w:szCs w:val="24"/>
        </w:rPr>
        <w:t xml:space="preserve"> Phương pháp: </w:t>
      </w:r>
      <w:r w:rsidRPr="00250713">
        <w:rPr>
          <w:rFonts w:eastAsia="Calibri"/>
          <w:sz w:val="24"/>
          <w:szCs w:val="24"/>
        </w:rPr>
        <w:t>Nghiên cứu hồi cứu mô tả  cắt ngang.</w:t>
      </w:r>
      <w:r w:rsidRPr="00250713">
        <w:rPr>
          <w:rFonts w:eastAsia="Calibri"/>
          <w:b/>
          <w:sz w:val="24"/>
          <w:szCs w:val="24"/>
        </w:rPr>
        <w:t xml:space="preserve"> Kết quả: </w:t>
      </w:r>
      <w:r w:rsidRPr="00250713">
        <w:rPr>
          <w:rFonts w:eastAsia="Calibri"/>
          <w:sz w:val="24"/>
          <w:szCs w:val="24"/>
        </w:rPr>
        <w:t>Trong 118 bệnh nhân chảy máu sau mổ lấy thaiđược điều trị tại Bệnh viện Phụ sản Hà nội cho thấy: Có 117 trường hợp (99,15%) được xử trí thành công trong đó điều trị bằng phẫu thuật thành công 89,9%, phẫu thuật cắt tử cung cầm máu là 51,3% và phẫu thuật bảo tồn tử cung là 37,6%; điều trị nội khoa có tỷ lệ thành công thấp hơn chiếm 11,1%.</w:t>
      </w:r>
      <w:r w:rsidRPr="00250713">
        <w:rPr>
          <w:rFonts w:eastAsia="Calibri"/>
          <w:b/>
          <w:sz w:val="24"/>
          <w:szCs w:val="24"/>
        </w:rPr>
        <w:t xml:space="preserve">Kết luận: </w:t>
      </w:r>
      <w:r w:rsidRPr="00250713">
        <w:rPr>
          <w:rFonts w:eastAsia="Calibri"/>
          <w:sz w:val="24"/>
          <w:szCs w:val="24"/>
        </w:rPr>
        <w:t>Phương pháp cầm máu bằng phẫu thuật là phương pháp chính điều trị chảy máu sau mổ lấy thai ở Bệnh viện Phụ sản Hà nội.</w:t>
      </w:r>
    </w:p>
    <w:p w:rsidR="0027041C" w:rsidRPr="00250713" w:rsidRDefault="0027041C" w:rsidP="0027041C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="Calibri"/>
          <w:sz w:val="24"/>
          <w:szCs w:val="24"/>
        </w:rPr>
      </w:pPr>
      <w:r w:rsidRPr="00250713">
        <w:rPr>
          <w:rFonts w:eastAsia="Calibri"/>
          <w:b/>
          <w:i/>
          <w:sz w:val="24"/>
          <w:szCs w:val="24"/>
        </w:rPr>
        <w:t xml:space="preserve">Từ khóa: </w:t>
      </w:r>
      <w:r w:rsidRPr="00250713">
        <w:rPr>
          <w:rFonts w:eastAsia="Calibri"/>
          <w:sz w:val="24"/>
          <w:szCs w:val="24"/>
        </w:rPr>
        <w:t>Xử trí, chảy máu sau mổ lấy thai, Bệnh viện Phụ sản Hà nội.</w:t>
      </w: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250713">
        <w:rPr>
          <w:rFonts w:ascii="Calibri" w:eastAsia="Calibri" w:hAnsi="Calibri" w:cs="Calibri"/>
          <w:b/>
          <w:sz w:val="24"/>
          <w:szCs w:val="24"/>
        </w:rPr>
        <w:t>SUMMARY</w:t>
      </w: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b/>
          <w:sz w:val="24"/>
          <w:szCs w:val="24"/>
        </w:rPr>
      </w:pPr>
      <w:r w:rsidRPr="00250713">
        <w:rPr>
          <w:rFonts w:eastAsia="Calibri"/>
          <w:b/>
          <w:sz w:val="24"/>
          <w:szCs w:val="24"/>
        </w:rPr>
        <w:t>THE TREATMENT METHODS</w:t>
      </w: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b/>
          <w:sz w:val="24"/>
          <w:szCs w:val="24"/>
        </w:rPr>
      </w:pPr>
      <w:r w:rsidRPr="00250713">
        <w:rPr>
          <w:rFonts w:eastAsia="Calibri"/>
          <w:b/>
          <w:sz w:val="24"/>
          <w:szCs w:val="24"/>
        </w:rPr>
        <w:t>FOR HEMORRHAGE AFTER CESAREAN SECTION IN HANOI OBSTETRICS</w:t>
      </w:r>
    </w:p>
    <w:p w:rsidR="0027041C" w:rsidRPr="00250713" w:rsidRDefault="0027041C" w:rsidP="0027041C">
      <w:p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b/>
          <w:sz w:val="24"/>
          <w:szCs w:val="24"/>
        </w:rPr>
      </w:pPr>
      <w:r w:rsidRPr="00250713">
        <w:rPr>
          <w:rFonts w:eastAsia="Calibri"/>
          <w:b/>
          <w:sz w:val="24"/>
          <w:szCs w:val="24"/>
        </w:rPr>
        <w:t>AND GYNECOLOGY HOSPITAL</w:t>
      </w:r>
    </w:p>
    <w:p w:rsidR="0027041C" w:rsidRPr="00250713" w:rsidRDefault="0027041C" w:rsidP="0027041C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="Calibri"/>
          <w:sz w:val="24"/>
          <w:szCs w:val="24"/>
        </w:rPr>
      </w:pPr>
      <w:r w:rsidRPr="00250713">
        <w:rPr>
          <w:rFonts w:eastAsia="Calibri"/>
          <w:b/>
          <w:sz w:val="24"/>
          <w:szCs w:val="24"/>
        </w:rPr>
        <w:t>Objectives:</w:t>
      </w:r>
      <w:r w:rsidRPr="00250713">
        <w:rPr>
          <w:rFonts w:eastAsia="Calibri"/>
          <w:sz w:val="24"/>
          <w:szCs w:val="24"/>
        </w:rPr>
        <w:t xml:space="preserve"> To analyze the  methods for treatment hemorrhage after cesarean section in Hanoi Obstetrics and Gynecology Hospital from January 2011 to December 2013. </w:t>
      </w:r>
      <w:r w:rsidRPr="00250713">
        <w:rPr>
          <w:rFonts w:eastAsia="Calibri"/>
          <w:b/>
          <w:sz w:val="24"/>
          <w:szCs w:val="24"/>
        </w:rPr>
        <w:t xml:space="preserve">Methods: </w:t>
      </w:r>
      <w:r w:rsidRPr="00250713">
        <w:rPr>
          <w:rFonts w:eastAsia="Calibri"/>
          <w:sz w:val="24"/>
          <w:szCs w:val="24"/>
        </w:rPr>
        <w:t xml:space="preserve">A descriptive and retrospective study. </w:t>
      </w:r>
      <w:r w:rsidRPr="00250713">
        <w:rPr>
          <w:rFonts w:eastAsia="Calibri"/>
          <w:b/>
          <w:sz w:val="24"/>
          <w:szCs w:val="24"/>
        </w:rPr>
        <w:t>Results:</w:t>
      </w:r>
      <w:r w:rsidRPr="00250713">
        <w:rPr>
          <w:rFonts w:eastAsia="Calibri"/>
          <w:sz w:val="24"/>
          <w:szCs w:val="24"/>
        </w:rPr>
        <w:t xml:space="preserve"> By studying on over 118 people who got the treatment after cesarean section in Hanoi Obstetrics and Gynecology showed that: 117 people (99.15%) was success. Among them, treatment by surgery succeed in 89.9% cases, hemostatic hysterectomy (51.3%) uterine-conserving surgery (37.6%) medical therapy was low (11.1%). </w:t>
      </w:r>
      <w:r w:rsidRPr="00250713">
        <w:rPr>
          <w:rFonts w:eastAsia="Calibri"/>
          <w:b/>
          <w:sz w:val="24"/>
          <w:szCs w:val="24"/>
        </w:rPr>
        <w:t>Conclusions:</w:t>
      </w:r>
      <w:r w:rsidRPr="00250713">
        <w:rPr>
          <w:rFonts w:eastAsia="Calibri"/>
          <w:sz w:val="24"/>
          <w:szCs w:val="24"/>
        </w:rPr>
        <w:t xml:space="preserve"> Surgycal method was the main methods to treatment hemorrhage after cesarean section in Hanoi Obstetrics and Gynecology Hospital.</w:t>
      </w:r>
    </w:p>
    <w:p w:rsidR="0027041C" w:rsidRPr="00250713" w:rsidRDefault="0027041C" w:rsidP="0027041C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="Calibri"/>
          <w:sz w:val="24"/>
          <w:szCs w:val="24"/>
        </w:rPr>
      </w:pPr>
      <w:r w:rsidRPr="00250713">
        <w:rPr>
          <w:rFonts w:eastAsia="Calibri"/>
          <w:b/>
          <w:i/>
          <w:sz w:val="24"/>
          <w:szCs w:val="24"/>
        </w:rPr>
        <w:t xml:space="preserve">Keywords: </w:t>
      </w:r>
      <w:r w:rsidRPr="00250713">
        <w:rPr>
          <w:rFonts w:eastAsia="Calibri"/>
          <w:sz w:val="24"/>
          <w:szCs w:val="24"/>
        </w:rPr>
        <w:t>Remedial methods, cesarean section, Hanoi Obstetrics and Gynecology Hospital</w:t>
      </w:r>
    </w:p>
    <w:p w:rsidR="008256DB" w:rsidRPr="0027041C" w:rsidRDefault="008256DB" w:rsidP="0027041C"/>
    <w:sectPr w:rsidR="008256DB" w:rsidRPr="002704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E3" w:rsidRDefault="003700E3" w:rsidP="003A0AAA">
      <w:r>
        <w:separator/>
      </w:r>
    </w:p>
  </w:endnote>
  <w:endnote w:type="continuationSeparator" w:id="0">
    <w:p w:rsidR="003700E3" w:rsidRDefault="003700E3" w:rsidP="003A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E3" w:rsidRDefault="003700E3" w:rsidP="003A0AAA">
      <w:r>
        <w:separator/>
      </w:r>
    </w:p>
  </w:footnote>
  <w:footnote w:type="continuationSeparator" w:id="0">
    <w:p w:rsidR="003700E3" w:rsidRDefault="003700E3" w:rsidP="003A0AAA">
      <w:r>
        <w:continuationSeparator/>
      </w:r>
    </w:p>
  </w:footnote>
  <w:footnote w:id="1">
    <w:p w:rsidR="0027041C" w:rsidRDefault="0027041C" w:rsidP="0027041C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52"/>
    <w:rsid w:val="0027041C"/>
    <w:rsid w:val="003700E3"/>
    <w:rsid w:val="003A0AAA"/>
    <w:rsid w:val="005F1755"/>
    <w:rsid w:val="008256DB"/>
    <w:rsid w:val="00865552"/>
    <w:rsid w:val="00C80773"/>
    <w:rsid w:val="00D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E34D0-A39D-49A0-B753-8D47A35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3A0AAA"/>
    <w:rPr>
      <w:vertAlign w:val="superscript"/>
    </w:rPr>
  </w:style>
  <w:style w:type="character" w:customStyle="1" w:styleId="apple-converted-space">
    <w:name w:val="apple-converted-space"/>
    <w:basedOn w:val="DefaultParagraphFont"/>
    <w:rsid w:val="003A0AAA"/>
  </w:style>
  <w:style w:type="character" w:styleId="Emphasis">
    <w:name w:val="Emphasis"/>
    <w:qFormat/>
    <w:rsid w:val="003A0AAA"/>
    <w:rPr>
      <w:i/>
      <w:iCs/>
    </w:rPr>
  </w:style>
  <w:style w:type="paragraph" w:styleId="FootnoteText">
    <w:name w:val="footnote text"/>
    <w:aliases w:val="footnote text,single space,fn,fn Char Char Char"/>
    <w:basedOn w:val="Normal"/>
    <w:link w:val="FootnoteTextChar1"/>
    <w:uiPriority w:val="99"/>
    <w:semiHidden/>
    <w:rsid w:val="00C80773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C80773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,fn Char Char Char Char"/>
    <w:link w:val="FootnoteText"/>
    <w:uiPriority w:val="99"/>
    <w:semiHidden/>
    <w:locked/>
    <w:rsid w:val="00C8077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2015-08-17T09:05:00Z</dcterms:created>
  <dcterms:modified xsi:type="dcterms:W3CDTF">2015-12-29T09:04:00Z</dcterms:modified>
</cp:coreProperties>
</file>