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63" w:rsidRPr="006B6D78" w:rsidRDefault="00DA2A63" w:rsidP="00DA2A63">
      <w:pPr>
        <w:widowControl w:val="0"/>
        <w:spacing w:before="120" w:after="120"/>
        <w:contextualSpacing/>
        <w:jc w:val="center"/>
        <w:rPr>
          <w:rFonts w:ascii="Cambria" w:hAnsi="Cambria"/>
          <w:b/>
          <w:bCs/>
          <w:sz w:val="28"/>
          <w:szCs w:val="28"/>
        </w:rPr>
      </w:pPr>
      <w:bookmarkStart w:id="0" w:name="_GoBack"/>
      <w:r w:rsidRPr="006B6D78">
        <w:rPr>
          <w:rFonts w:ascii="Cambria" w:hAnsi="Cambria"/>
          <w:b/>
          <w:bCs/>
          <w:sz w:val="28"/>
          <w:szCs w:val="28"/>
        </w:rPr>
        <w:t>ĐẶC ĐIỂM LÂM SÀNG, CẬN LÂM SÀNG VÀ MỘT SỐ KHÁNG THỂ</w:t>
      </w:r>
    </w:p>
    <w:p w:rsidR="00DA2A63" w:rsidRPr="006B6D78" w:rsidRDefault="00DA2A63" w:rsidP="00DA2A63">
      <w:pPr>
        <w:widowControl w:val="0"/>
        <w:spacing w:before="120" w:after="120"/>
        <w:contextualSpacing/>
        <w:jc w:val="center"/>
        <w:rPr>
          <w:rFonts w:ascii="Cambria" w:hAnsi="Cambria"/>
          <w:b/>
          <w:bCs/>
          <w:sz w:val="28"/>
          <w:szCs w:val="28"/>
        </w:rPr>
      </w:pPr>
      <w:r w:rsidRPr="006B6D78">
        <w:rPr>
          <w:rFonts w:ascii="Cambria" w:hAnsi="Cambria"/>
          <w:b/>
          <w:bCs/>
          <w:sz w:val="28"/>
          <w:szCs w:val="28"/>
        </w:rPr>
        <w:t>TỰ MIỄN Ở BỆNH NHÂN XƠ CỨNG BÌ TẠI BỆNH VIỆN CHỢ RẪY</w:t>
      </w:r>
      <w:bookmarkEnd w:id="0"/>
    </w:p>
    <w:p w:rsidR="00DA2A63" w:rsidRPr="00D034AB" w:rsidRDefault="00DA2A63" w:rsidP="00DA2A63">
      <w:pPr>
        <w:widowControl w:val="0"/>
        <w:contextualSpacing/>
        <w:jc w:val="both"/>
        <w:rPr>
          <w:i/>
          <w:iCs/>
          <w:sz w:val="24"/>
          <w:szCs w:val="24"/>
        </w:rPr>
      </w:pPr>
    </w:p>
    <w:p w:rsidR="00DA2A63" w:rsidRPr="00D034AB" w:rsidRDefault="00DA2A63" w:rsidP="00DA2A63">
      <w:pPr>
        <w:widowControl w:val="0"/>
        <w:contextualSpacing/>
        <w:jc w:val="right"/>
        <w:rPr>
          <w:rFonts w:ascii="Times New Roman" w:hAnsi="Times New Roman"/>
          <w:b/>
          <w:iCs/>
          <w:sz w:val="24"/>
          <w:szCs w:val="24"/>
        </w:rPr>
      </w:pPr>
      <w:r w:rsidRPr="00D034AB">
        <w:rPr>
          <w:rFonts w:ascii="Times New Roman" w:hAnsi="Times New Roman"/>
          <w:b/>
          <w:iCs/>
          <w:sz w:val="24"/>
          <w:szCs w:val="24"/>
        </w:rPr>
        <w:t>Nguyễn Thị Mộng Trang*, Nguyễn Đình Khoa*</w:t>
      </w:r>
    </w:p>
    <w:p w:rsidR="00DA2A63" w:rsidRDefault="00DA2A63" w:rsidP="00DA2A63">
      <w:pPr>
        <w:widowControl w:val="0"/>
        <w:contextualSpacing/>
        <w:jc w:val="both"/>
        <w:rPr>
          <w:b/>
          <w:bCs/>
          <w:iCs/>
          <w:sz w:val="24"/>
          <w:szCs w:val="24"/>
        </w:rPr>
      </w:pPr>
    </w:p>
    <w:p w:rsidR="00DA2A63" w:rsidRPr="00D034AB" w:rsidRDefault="00DA2A63" w:rsidP="00DA2A63">
      <w:pPr>
        <w:widowControl w:val="0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D034AB">
        <w:rPr>
          <w:rFonts w:ascii="Calibri" w:hAnsi="Calibri" w:cs="Calibri"/>
          <w:b/>
          <w:bCs/>
          <w:sz w:val="24"/>
          <w:szCs w:val="24"/>
        </w:rPr>
        <w:t>TÓM TẮT</w:t>
      </w:r>
      <w:r w:rsidRPr="00D034AB">
        <w:rPr>
          <w:rStyle w:val="FootnoteReference"/>
          <w:rFonts w:ascii="Calibri" w:hAnsi="Calibri" w:cs="Calibri"/>
          <w:b/>
          <w:bCs/>
          <w:sz w:val="24"/>
          <w:szCs w:val="24"/>
        </w:rPr>
        <w:footnoteReference w:id="1"/>
      </w:r>
    </w:p>
    <w:p w:rsidR="00DA2A63" w:rsidRPr="00D034AB" w:rsidRDefault="00DA2A63" w:rsidP="00DA2A63">
      <w:pPr>
        <w:widowControl w:val="0"/>
        <w:ind w:firstLine="360"/>
        <w:contextualSpacing/>
        <w:jc w:val="both"/>
        <w:rPr>
          <w:sz w:val="24"/>
          <w:szCs w:val="24"/>
        </w:rPr>
      </w:pPr>
      <w:r w:rsidRPr="00D034AB">
        <w:rPr>
          <w:b/>
          <w:bCs/>
          <w:sz w:val="24"/>
          <w:szCs w:val="24"/>
        </w:rPr>
        <w:t>Mục tiêu nghiên cứu:</w:t>
      </w:r>
      <w:r w:rsidRPr="00D034AB">
        <w:rPr>
          <w:sz w:val="24"/>
          <w:szCs w:val="24"/>
        </w:rPr>
        <w:t xml:space="preserve"> Khảo sát đặc điểm lâm sàng, cận lâm sàng và một số tự kháng thể gồm kháng thể kháng nhân (ANA), anti-RNP và anti-Scl70 và mối liên quan giữa các tự kháng thể này với các triệu chứng lâm sàng, cận lâm sàng trên bệnh nhân xơ cứng bì toàn thể. </w:t>
      </w:r>
      <w:r w:rsidRPr="00D034AB">
        <w:rPr>
          <w:b/>
          <w:bCs/>
          <w:sz w:val="24"/>
          <w:szCs w:val="24"/>
        </w:rPr>
        <w:t xml:space="preserve">Đối tượng và Phương pháp: </w:t>
      </w:r>
      <w:r w:rsidRPr="00D034AB">
        <w:rPr>
          <w:sz w:val="24"/>
          <w:szCs w:val="24"/>
        </w:rPr>
        <w:t xml:space="preserve">Nghiên cứu cắt ngang mô tả trên 59 bệnh nhân(54 nữ và 5 nam) được chẩn đoán bệnh xơ cứng bì toàn thể theo tiêu chuẩn của ACR/EULAR-2013, điều trị tại bệnh viện Chợ Rẫy từ 1/2013 đến 5/2014. Đánh giá tổn thương da và các cơ quan qua thăm khám lâm sàng và cận lâm sàng. Xét nghiệm miễn dịch được làm bằng kỹ thuật ELISA. </w:t>
      </w:r>
      <w:r w:rsidRPr="00D034AB">
        <w:rPr>
          <w:b/>
          <w:bCs/>
          <w:sz w:val="24"/>
          <w:szCs w:val="24"/>
        </w:rPr>
        <w:t xml:space="preserve">Kết quả: </w:t>
      </w:r>
      <w:r w:rsidRPr="00D034AB">
        <w:rPr>
          <w:sz w:val="24"/>
          <w:szCs w:val="24"/>
        </w:rPr>
        <w:t xml:space="preserve">Tuổi trung bình 45,9 ± 12,6 tuổi. Tổn thương xơ cứng da gặp ở 100% bệnh nhân. Các tổn thương cơ quan khác thường gặp gồm hiện tượng Raynaud (91,5%), khớp (78,0%), rối loạn tiêu hóa (72,9%), phổi (69,5%), gân (54,2%), cơ (54,2%), tim (50,8%), thiếu máu (44,1%), tăng áp phổi (18,6%). Tỷ lệ dương tính với ANA, anti-RNP và anti-Scl70 lần lượt là 98,3 %; 30,5 % và 69,5 %. Anti-Scl70 có liên quan với mức độ lan rộng của tổn thương da, tổn thương phổi, gân, khớp và sự gia tăng CRP. </w:t>
      </w:r>
      <w:r w:rsidRPr="00D034AB">
        <w:rPr>
          <w:b/>
          <w:bCs/>
          <w:sz w:val="24"/>
          <w:szCs w:val="24"/>
        </w:rPr>
        <w:t xml:space="preserve">Kết luận: </w:t>
      </w:r>
      <w:r w:rsidRPr="00D034AB">
        <w:rPr>
          <w:sz w:val="24"/>
          <w:szCs w:val="24"/>
        </w:rPr>
        <w:t>Ngoài xơ cứng da, xơ cứng bì có thể gây tổn thương nhiều cơ quan khác. Anti-Scl70 là một xét nghiệm có giá trị trong chẩn đoán, tiên lượng và theo dõi bệnh xơ cứng bì.</w:t>
      </w:r>
    </w:p>
    <w:p w:rsidR="00DA2A63" w:rsidRPr="00D034AB" w:rsidRDefault="00DA2A63" w:rsidP="00DA2A63">
      <w:pPr>
        <w:widowControl w:val="0"/>
        <w:ind w:firstLine="360"/>
        <w:contextualSpacing/>
        <w:jc w:val="both"/>
        <w:rPr>
          <w:sz w:val="24"/>
          <w:szCs w:val="24"/>
        </w:rPr>
      </w:pPr>
      <w:r w:rsidRPr="00D034AB">
        <w:rPr>
          <w:b/>
          <w:bCs/>
          <w:i/>
          <w:sz w:val="24"/>
          <w:szCs w:val="24"/>
        </w:rPr>
        <w:t>Từ khóa:</w:t>
      </w:r>
      <w:r w:rsidRPr="00D034AB">
        <w:rPr>
          <w:b/>
          <w:bCs/>
          <w:sz w:val="24"/>
          <w:szCs w:val="24"/>
        </w:rPr>
        <w:t xml:space="preserve"> </w:t>
      </w:r>
      <w:r w:rsidRPr="00D034AB">
        <w:rPr>
          <w:sz w:val="24"/>
          <w:szCs w:val="24"/>
        </w:rPr>
        <w:t>Xơ cứng bì, ANA, anti-Scl70, anti-RNP</w:t>
      </w:r>
    </w:p>
    <w:p w:rsidR="00DA2A63" w:rsidRPr="00D034AB" w:rsidRDefault="00DA2A63" w:rsidP="00DA2A63">
      <w:pPr>
        <w:widowControl w:val="0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D034AB">
        <w:rPr>
          <w:rFonts w:ascii="Calibri" w:hAnsi="Calibri" w:cs="Calibri"/>
          <w:b/>
          <w:bCs/>
          <w:sz w:val="24"/>
          <w:szCs w:val="24"/>
        </w:rPr>
        <w:t>SUMMARY</w:t>
      </w:r>
    </w:p>
    <w:p w:rsidR="00DA2A63" w:rsidRPr="00D034AB" w:rsidRDefault="00DA2A63" w:rsidP="00DA2A63">
      <w:pPr>
        <w:widowControl w:val="0"/>
        <w:contextualSpacing/>
        <w:jc w:val="center"/>
        <w:rPr>
          <w:b/>
          <w:bCs/>
          <w:sz w:val="24"/>
          <w:szCs w:val="24"/>
        </w:rPr>
      </w:pPr>
      <w:r w:rsidRPr="00D034AB">
        <w:rPr>
          <w:b/>
          <w:bCs/>
          <w:sz w:val="24"/>
          <w:szCs w:val="24"/>
        </w:rPr>
        <w:t>CLINICAL AND LABORATORY</w:t>
      </w:r>
    </w:p>
    <w:p w:rsidR="00DA2A63" w:rsidRPr="00D034AB" w:rsidRDefault="00DA2A63" w:rsidP="00DA2A63">
      <w:pPr>
        <w:widowControl w:val="0"/>
        <w:contextualSpacing/>
        <w:jc w:val="center"/>
        <w:rPr>
          <w:b/>
          <w:bCs/>
          <w:sz w:val="24"/>
          <w:szCs w:val="24"/>
        </w:rPr>
      </w:pPr>
      <w:r w:rsidRPr="00D034AB">
        <w:rPr>
          <w:b/>
          <w:bCs/>
          <w:sz w:val="24"/>
          <w:szCs w:val="24"/>
        </w:rPr>
        <w:t>FEATURES AND AUTOANTIBODY</w:t>
      </w:r>
    </w:p>
    <w:p w:rsidR="00DA2A63" w:rsidRPr="00D034AB" w:rsidRDefault="00DA2A63" w:rsidP="00DA2A63">
      <w:pPr>
        <w:widowControl w:val="0"/>
        <w:contextualSpacing/>
        <w:jc w:val="center"/>
        <w:rPr>
          <w:b/>
          <w:bCs/>
          <w:sz w:val="24"/>
          <w:szCs w:val="24"/>
        </w:rPr>
      </w:pPr>
      <w:r w:rsidRPr="00D034AB">
        <w:rPr>
          <w:b/>
          <w:bCs/>
          <w:sz w:val="24"/>
          <w:szCs w:val="24"/>
        </w:rPr>
        <w:t>PATTERN IN SCLERODERMA PATIENTS</w:t>
      </w:r>
    </w:p>
    <w:p w:rsidR="00DA2A63" w:rsidRPr="00D034AB" w:rsidRDefault="00DA2A63" w:rsidP="00DA2A63">
      <w:pPr>
        <w:widowControl w:val="0"/>
        <w:contextualSpacing/>
        <w:jc w:val="center"/>
        <w:rPr>
          <w:b/>
          <w:bCs/>
          <w:sz w:val="24"/>
          <w:szCs w:val="24"/>
        </w:rPr>
      </w:pPr>
      <w:r w:rsidRPr="00D034AB">
        <w:rPr>
          <w:b/>
          <w:bCs/>
          <w:sz w:val="24"/>
          <w:szCs w:val="24"/>
        </w:rPr>
        <w:t>AT CHO RAY HOSPITAL</w:t>
      </w:r>
    </w:p>
    <w:p w:rsidR="00DA2A63" w:rsidRPr="00D034AB" w:rsidRDefault="00DA2A63" w:rsidP="00DA2A63">
      <w:pPr>
        <w:widowControl w:val="0"/>
        <w:ind w:firstLine="357"/>
        <w:contextualSpacing/>
        <w:jc w:val="both"/>
        <w:rPr>
          <w:b/>
          <w:bCs/>
          <w:sz w:val="24"/>
          <w:szCs w:val="24"/>
        </w:rPr>
      </w:pPr>
      <w:r w:rsidRPr="00D034AB">
        <w:rPr>
          <w:b/>
          <w:bCs/>
          <w:sz w:val="24"/>
          <w:szCs w:val="24"/>
        </w:rPr>
        <w:t xml:space="preserve">Objectives: </w:t>
      </w:r>
      <w:r w:rsidRPr="00D034AB">
        <w:rPr>
          <w:sz w:val="24"/>
          <w:szCs w:val="24"/>
        </w:rPr>
        <w:t>This study aimed to evaluate the clinical and laboratory manifestations and autoantibody pattern including antinuclear antibodies (ANA), anti-RNP and anti-Scl70 and the association between these antibodies and clinical features in patients with scleroderma.</w:t>
      </w:r>
      <w:r w:rsidRPr="00D034AB">
        <w:rPr>
          <w:b/>
          <w:bCs/>
          <w:sz w:val="24"/>
          <w:szCs w:val="24"/>
        </w:rPr>
        <w:t xml:space="preserve"> Patients and Methods: </w:t>
      </w:r>
      <w:r w:rsidRPr="00D034AB">
        <w:rPr>
          <w:sz w:val="24"/>
          <w:szCs w:val="24"/>
        </w:rPr>
        <w:t xml:space="preserve">This was a descriptive cross-sectional study on 59 patients (54 females and 5 males), diagnosed with scleroderma following ACR/EULAR 2013 criteria, and treated at Cho Ray Hospital from Jan 2013 to May 2014. Clinical manifestations and laboratory results were evaluated. The autoimmune tests were performed by ELISA. </w:t>
      </w:r>
      <w:r w:rsidRPr="00D034AB">
        <w:rPr>
          <w:b/>
          <w:bCs/>
          <w:sz w:val="24"/>
          <w:szCs w:val="24"/>
        </w:rPr>
        <w:t xml:space="preserve">Results: </w:t>
      </w:r>
      <w:r w:rsidRPr="00D034AB">
        <w:rPr>
          <w:sz w:val="24"/>
          <w:szCs w:val="24"/>
        </w:rPr>
        <w:t>The mean age was 45,9 ± 12,6 years. The cutaneous thickening was observed in 100% patients. Other common organ damages included Raynaud 91.5%, joint 78.0%, gastrointestinal 72.9%, lung 69.5%, tendon 54.2%, muscle 54.2%, heart 50.8%, anemia 44.1%, pulmonary hypertension 18.6%. The positive rates for ANA, anti-RNP and anti-Scl70 were 98.3%, 30.5% and 69.5%, respectively. Anti-Scl70 positivity was associated with the extent of skin lesion, lung, tendon and joint injuries and elevated CRP.</w:t>
      </w:r>
      <w:r w:rsidRPr="00D034AB">
        <w:rPr>
          <w:b/>
          <w:bCs/>
          <w:sz w:val="24"/>
          <w:szCs w:val="24"/>
        </w:rPr>
        <w:t xml:space="preserve"> Conclusions: </w:t>
      </w:r>
      <w:r w:rsidRPr="00D034AB">
        <w:rPr>
          <w:sz w:val="24"/>
          <w:szCs w:val="24"/>
        </w:rPr>
        <w:t>Beside skin fibrosis, scleroderma may affect variuos organs. Anti-Scl70 is a valuable test in the diagnosis, prognosis and follow up of scleroderma.</w:t>
      </w:r>
    </w:p>
    <w:p w:rsidR="008256DB" w:rsidRPr="00DA2A63" w:rsidRDefault="00DA2A63" w:rsidP="00DA2A63">
      <w:r w:rsidRPr="00D034AB">
        <w:rPr>
          <w:b/>
          <w:bCs/>
          <w:i/>
          <w:sz w:val="24"/>
          <w:szCs w:val="24"/>
        </w:rPr>
        <w:t>Keywords:</w:t>
      </w:r>
      <w:r w:rsidRPr="00D034AB">
        <w:rPr>
          <w:sz w:val="24"/>
          <w:szCs w:val="24"/>
        </w:rPr>
        <w:t xml:space="preserve"> Scleroderma, ANA, anti-Scl70, anti-RNP</w:t>
      </w:r>
    </w:p>
    <w:sectPr w:rsidR="008256DB" w:rsidRPr="00DA2A63" w:rsidSect="009A7294"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D4" w:rsidRDefault="00E373D4" w:rsidP="009A7294">
      <w:r>
        <w:separator/>
      </w:r>
    </w:p>
  </w:endnote>
  <w:endnote w:type="continuationSeparator" w:id="0">
    <w:p w:rsidR="00E373D4" w:rsidRDefault="00E373D4" w:rsidP="009A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D4" w:rsidRDefault="00E373D4" w:rsidP="009A7294">
      <w:r>
        <w:separator/>
      </w:r>
    </w:p>
  </w:footnote>
  <w:footnote w:type="continuationSeparator" w:id="0">
    <w:p w:rsidR="00E373D4" w:rsidRDefault="00E373D4" w:rsidP="009A7294">
      <w:r>
        <w:continuationSeparator/>
      </w:r>
    </w:p>
  </w:footnote>
  <w:footnote w:id="1">
    <w:p w:rsidR="00DA2A63" w:rsidRDefault="00DA2A63" w:rsidP="00DA2A63">
      <w:pPr>
        <w:contextualSpacing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9D"/>
    <w:rsid w:val="004B219D"/>
    <w:rsid w:val="008256DB"/>
    <w:rsid w:val="00827B3A"/>
    <w:rsid w:val="00971969"/>
    <w:rsid w:val="009A7294"/>
    <w:rsid w:val="00B65D1A"/>
    <w:rsid w:val="00C249F6"/>
    <w:rsid w:val="00D6544D"/>
    <w:rsid w:val="00DA2A63"/>
    <w:rsid w:val="00E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3A62C-B43B-4C0F-958D-7D63B9B2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A7294"/>
  </w:style>
  <w:style w:type="character" w:styleId="FootnoteReference">
    <w:name w:val="footnote reference"/>
    <w:aliases w:val="Footnote,Footnote + Arial,10 pt,Black,ftref,(NECG) Footnote Reference,16 Point,Superscript 6 Point,Body text (2) + Franklin Gothic Heavy1"/>
    <w:semiHidden/>
    <w:rsid w:val="009A7294"/>
    <w:rPr>
      <w:vertAlign w:val="superscript"/>
    </w:rPr>
  </w:style>
  <w:style w:type="character" w:styleId="Emphasis">
    <w:name w:val="Emphasis"/>
    <w:qFormat/>
    <w:rsid w:val="009A7294"/>
    <w:rPr>
      <w:i/>
      <w:iCs/>
    </w:rPr>
  </w:style>
  <w:style w:type="paragraph" w:customStyle="1" w:styleId="bb">
    <w:name w:val="bb"/>
    <w:basedOn w:val="Normal"/>
    <w:qFormat/>
    <w:rsid w:val="009A7294"/>
    <w:pPr>
      <w:widowControl w:val="0"/>
      <w:overflowPunct/>
      <w:autoSpaceDE/>
      <w:autoSpaceDN/>
      <w:adjustRightInd/>
      <w:spacing w:line="480" w:lineRule="auto"/>
      <w:jc w:val="center"/>
      <w:textAlignment w:val="auto"/>
    </w:pPr>
    <w:rPr>
      <w:rFonts w:ascii="Times New Roman" w:hAnsi="Times New Roman"/>
      <w:bCs/>
      <w:sz w:val="28"/>
      <w:szCs w:val="28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29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294"/>
    <w:rPr>
      <w:rFonts w:ascii="Tahoma" w:eastAsia="Times New Roman" w:hAnsi="Tahoma" w:cs="Tahoma"/>
      <w:color w:val="000000"/>
      <w:sz w:val="20"/>
      <w:szCs w:val="20"/>
      <w:lang w:val="en-US"/>
    </w:rPr>
  </w:style>
  <w:style w:type="paragraph" w:customStyle="1" w:styleId="ListParagraph1">
    <w:name w:val="List Paragraph1"/>
    <w:aliases w:val="Heading 41"/>
    <w:basedOn w:val="Normal"/>
    <w:link w:val="ListParagraphChar"/>
    <w:uiPriority w:val="34"/>
    <w:qFormat/>
    <w:rsid w:val="00827B3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ListParagraphChar">
    <w:name w:val="List Paragraph Char"/>
    <w:aliases w:val="Heading 41 Char"/>
    <w:link w:val="ListParagraph1"/>
    <w:uiPriority w:val="34"/>
    <w:rsid w:val="00827B3A"/>
    <w:rPr>
      <w:rFonts w:ascii="Calibri" w:eastAsia="Calibri" w:hAnsi="Calibri" w:cs="Times New Roman"/>
      <w:lang w:val="en-US"/>
    </w:rPr>
  </w:style>
  <w:style w:type="character" w:styleId="Hyperlink">
    <w:name w:val="Hyperlink"/>
    <w:rsid w:val="00827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5</cp:revision>
  <dcterms:created xsi:type="dcterms:W3CDTF">2015-08-17T08:44:00Z</dcterms:created>
  <dcterms:modified xsi:type="dcterms:W3CDTF">2015-12-29T09:26:00Z</dcterms:modified>
</cp:coreProperties>
</file>