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1D" w:rsidRPr="00D034AB" w:rsidRDefault="008B221D" w:rsidP="008B221D">
      <w:pPr>
        <w:contextualSpacing/>
        <w:jc w:val="center"/>
        <w:rPr>
          <w:rFonts w:ascii="Cambria" w:hAnsi="Cambria"/>
          <w:b/>
          <w:sz w:val="28"/>
          <w:szCs w:val="28"/>
        </w:rPr>
      </w:pPr>
      <w:r w:rsidRPr="00D034AB">
        <w:rPr>
          <w:rFonts w:ascii="Cambria" w:hAnsi="Cambria"/>
          <w:b/>
          <w:sz w:val="28"/>
          <w:szCs w:val="28"/>
        </w:rPr>
        <w:t>KẾT QUẢ ĐIỀU TRỊ THOÁI HÓA KHỚP GỐI NGUYÊN PHÁT</w:t>
      </w:r>
    </w:p>
    <w:p w:rsidR="008B221D" w:rsidRPr="00D034AB" w:rsidRDefault="008B221D" w:rsidP="008B221D">
      <w:pPr>
        <w:contextualSpacing/>
        <w:jc w:val="center"/>
        <w:rPr>
          <w:rFonts w:ascii="Cambria" w:hAnsi="Cambria"/>
          <w:b/>
          <w:sz w:val="28"/>
          <w:szCs w:val="28"/>
        </w:rPr>
      </w:pPr>
      <w:r w:rsidRPr="00D034AB">
        <w:rPr>
          <w:rFonts w:ascii="Cambria" w:hAnsi="Cambria"/>
          <w:b/>
          <w:sz w:val="28"/>
          <w:szCs w:val="28"/>
        </w:rPr>
        <w:t>BẰNG TIÊM NỘI KHỚP ACID HYALURONIC</w:t>
      </w:r>
    </w:p>
    <w:p w:rsidR="008B221D" w:rsidRPr="00D034AB" w:rsidRDefault="008B221D" w:rsidP="008B221D">
      <w:pPr>
        <w:contextualSpacing/>
        <w:jc w:val="both"/>
        <w:rPr>
          <w:b/>
          <w:sz w:val="24"/>
          <w:szCs w:val="24"/>
        </w:rPr>
      </w:pPr>
    </w:p>
    <w:p w:rsidR="008B221D" w:rsidRPr="00D034AB" w:rsidRDefault="008B221D" w:rsidP="008B221D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D034AB">
        <w:rPr>
          <w:rFonts w:ascii="Times New Roman" w:hAnsi="Times New Roman"/>
          <w:b/>
          <w:sz w:val="24"/>
          <w:szCs w:val="24"/>
        </w:rPr>
        <w:t xml:space="preserve">Lưu Thị Bình*, Đặng Thị Thu Quyên* </w:t>
      </w:r>
    </w:p>
    <w:p w:rsidR="008B221D" w:rsidRDefault="008B221D" w:rsidP="008B221D">
      <w:pPr>
        <w:contextualSpacing/>
        <w:jc w:val="both"/>
        <w:rPr>
          <w:b/>
          <w:sz w:val="24"/>
          <w:szCs w:val="24"/>
        </w:rPr>
      </w:pPr>
    </w:p>
    <w:p w:rsidR="008B221D" w:rsidRPr="00D034AB" w:rsidRDefault="008B221D" w:rsidP="008B221D">
      <w:pPr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034AB">
        <w:rPr>
          <w:rFonts w:ascii="Calibri" w:hAnsi="Calibri" w:cs="Calibri"/>
          <w:b/>
          <w:sz w:val="24"/>
          <w:szCs w:val="24"/>
        </w:rPr>
        <w:t>TÓM TẮT</w:t>
      </w:r>
      <w:r w:rsidRPr="00D034AB">
        <w:rPr>
          <w:rStyle w:val="FootnoteReference"/>
          <w:rFonts w:ascii="Calibri" w:hAnsi="Calibri" w:cs="Calibri"/>
          <w:b/>
          <w:sz w:val="24"/>
          <w:szCs w:val="24"/>
        </w:rPr>
        <w:footnoteReference w:id="1"/>
      </w:r>
    </w:p>
    <w:p w:rsidR="008B221D" w:rsidRPr="00D034AB" w:rsidRDefault="008B221D" w:rsidP="008B221D">
      <w:pPr>
        <w:ind w:firstLine="360"/>
        <w:contextualSpacing/>
        <w:jc w:val="both"/>
        <w:rPr>
          <w:sz w:val="24"/>
          <w:szCs w:val="24"/>
        </w:rPr>
      </w:pPr>
      <w:r w:rsidRPr="00D034AB">
        <w:rPr>
          <w:b/>
          <w:sz w:val="24"/>
          <w:szCs w:val="24"/>
        </w:rPr>
        <w:t>Mục tiêu:</w:t>
      </w:r>
      <w:r w:rsidRPr="00D034AB">
        <w:rPr>
          <w:sz w:val="24"/>
          <w:szCs w:val="24"/>
        </w:rPr>
        <w:t xml:space="preserve"> Đánh giá kết quả điều trị thoái hóa khớp gối nguyên phát bằng tiêm nội khớp acid hyaluronic (AH) tại Thái Nguyên. </w:t>
      </w:r>
      <w:r w:rsidRPr="00D034AB">
        <w:rPr>
          <w:b/>
          <w:sz w:val="24"/>
          <w:szCs w:val="24"/>
        </w:rPr>
        <w:t>Đối tượng và phương pháp</w:t>
      </w:r>
      <w:r w:rsidRPr="00D034AB">
        <w:rPr>
          <w:sz w:val="24"/>
          <w:szCs w:val="24"/>
        </w:rPr>
        <w:t xml:space="preserve"> </w:t>
      </w:r>
      <w:r w:rsidRPr="00D034AB">
        <w:rPr>
          <w:b/>
          <w:sz w:val="24"/>
          <w:szCs w:val="24"/>
        </w:rPr>
        <w:t>nghiên cứu:</w:t>
      </w:r>
      <w:r w:rsidRPr="00D034AB">
        <w:rPr>
          <w:sz w:val="24"/>
          <w:szCs w:val="24"/>
        </w:rPr>
        <w:t xml:space="preserve"> 68 bệnh nhân (119 khớp tổn thương) được chẩn đoán thoái hóa khớp gối nguyên phát theo tiêu chuẩn ACR 1991 từ tháng 6/2014- tháng 8/2015, Nhóm nghiên cứu (NC) gồm 34 bệnh nhân với 60 khớp tổn thương được điều trị bằng tiêm nội khớp acid hyaluronic. </w:t>
      </w:r>
      <w:r w:rsidRPr="00D034AB">
        <w:rPr>
          <w:b/>
          <w:sz w:val="24"/>
          <w:szCs w:val="24"/>
        </w:rPr>
        <w:t>Kết quả:</w:t>
      </w:r>
      <w:r w:rsidRPr="00D034AB">
        <w:rPr>
          <w:sz w:val="24"/>
          <w:szCs w:val="24"/>
        </w:rPr>
        <w:t xml:space="preserve"> Đánh giá theo thang điểm VAS và Lysholm, tại thời điểm sau mũi tiêm thứ 5 (T5), sau khi điều trị 12 tuần (T12): Mức điểm trung bình VAS ban đầu (VAS0) là 8,25 ± 0,57 so với VAS5: 2,52± 0,68; VAS12: 1,38 ± 0,49; Điểm Lysholm ban đầu (Lysholm0) là 40,48 ± 8,20 so với LYS5: 78,25 ± 3,88; LYS12:86,65 ± 4,05 sự khác biệt có ý nghĩa thống kê với p &lt; 0,01. Các dấu hiệu phá gỉ khớp, sự hạn chế vận động, tiếng lục khục ở khớp cải thiện rõ (p &lt; 0,01). Sau khi tiêm nội khớp AH 96,6% bệnh nhân có diễn biến bình thường . </w:t>
      </w:r>
      <w:r w:rsidRPr="00D034AB">
        <w:rPr>
          <w:b/>
          <w:sz w:val="24"/>
          <w:szCs w:val="24"/>
        </w:rPr>
        <w:t>Kết luận</w:t>
      </w:r>
      <w:r w:rsidRPr="00D034AB">
        <w:rPr>
          <w:sz w:val="24"/>
          <w:szCs w:val="24"/>
        </w:rPr>
        <w:t xml:space="preserve">: Điều trị thoái hóa khớp gối nguyên phát bằng tiêm nội khớp acid hyaluronic cải thiện triệu chứng lâm sàng tốt hơn nhóm điều trị nội khoa thông thường; phương pháp điều trị này an toàn.  </w:t>
      </w:r>
    </w:p>
    <w:p w:rsidR="008B221D" w:rsidRPr="00D034AB" w:rsidRDefault="008B221D" w:rsidP="008B221D">
      <w:pPr>
        <w:ind w:firstLine="360"/>
        <w:contextualSpacing/>
        <w:jc w:val="both"/>
        <w:rPr>
          <w:sz w:val="24"/>
          <w:szCs w:val="24"/>
        </w:rPr>
      </w:pPr>
      <w:r w:rsidRPr="00D034AB">
        <w:rPr>
          <w:b/>
          <w:i/>
          <w:sz w:val="24"/>
          <w:szCs w:val="24"/>
        </w:rPr>
        <w:t>Từ khóa:</w:t>
      </w:r>
      <w:r w:rsidRPr="00D034AB">
        <w:rPr>
          <w:sz w:val="24"/>
          <w:szCs w:val="24"/>
        </w:rPr>
        <w:t xml:space="preserve"> Thoái hóa khớp gối, acid hyaluronic.</w:t>
      </w:r>
    </w:p>
    <w:p w:rsidR="008B221D" w:rsidRPr="00D034AB" w:rsidRDefault="008B221D" w:rsidP="008B221D">
      <w:pPr>
        <w:contextualSpacing/>
        <w:jc w:val="both"/>
        <w:rPr>
          <w:b/>
          <w:sz w:val="24"/>
          <w:szCs w:val="24"/>
        </w:rPr>
      </w:pPr>
    </w:p>
    <w:p w:rsidR="008B221D" w:rsidRPr="00D034AB" w:rsidRDefault="008B221D" w:rsidP="008B221D">
      <w:pPr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034AB">
        <w:rPr>
          <w:rFonts w:ascii="Calibri" w:hAnsi="Calibri" w:cs="Calibri"/>
          <w:b/>
          <w:sz w:val="24"/>
          <w:szCs w:val="24"/>
        </w:rPr>
        <w:t>SUMMARY</w:t>
      </w:r>
    </w:p>
    <w:p w:rsidR="008B221D" w:rsidRPr="00D034AB" w:rsidRDefault="008B221D" w:rsidP="008B221D">
      <w:pPr>
        <w:contextualSpacing/>
        <w:jc w:val="center"/>
        <w:rPr>
          <w:b/>
          <w:sz w:val="24"/>
          <w:szCs w:val="24"/>
        </w:rPr>
      </w:pPr>
      <w:r w:rsidRPr="00D034AB">
        <w:rPr>
          <w:b/>
          <w:sz w:val="24"/>
          <w:szCs w:val="24"/>
        </w:rPr>
        <w:t>ASSESS TREATMENT OUTCOMES OF PRIMARY KNEE OSTEOARTHRITIS IN JOINTS INJECTED HYALURONIC ACID (AH) IN THAI NGUYEN</w:t>
      </w:r>
    </w:p>
    <w:p w:rsidR="008B221D" w:rsidRPr="00D034AB" w:rsidRDefault="008B221D" w:rsidP="008B221D">
      <w:pPr>
        <w:ind w:right="49" w:firstLine="360"/>
        <w:contextualSpacing/>
        <w:jc w:val="both"/>
        <w:rPr>
          <w:sz w:val="24"/>
          <w:szCs w:val="24"/>
        </w:rPr>
      </w:pPr>
      <w:r w:rsidRPr="00D034AB">
        <w:rPr>
          <w:b/>
          <w:sz w:val="24"/>
          <w:szCs w:val="24"/>
        </w:rPr>
        <w:t>Objectives</w:t>
      </w:r>
      <w:r w:rsidRPr="00D034AB">
        <w:rPr>
          <w:sz w:val="24"/>
          <w:szCs w:val="24"/>
        </w:rPr>
        <w:t xml:space="preserve">: Assess treatment outcomes of primary knee osteoarthritis by hyaluronic acid injections to joints and analyze a number of factors related to treatment outcome in Thai Nguyen. </w:t>
      </w:r>
      <w:r w:rsidRPr="00D034AB">
        <w:rPr>
          <w:b/>
          <w:sz w:val="24"/>
          <w:szCs w:val="24"/>
        </w:rPr>
        <w:t>Subjective &amp;</w:t>
      </w:r>
      <w:r w:rsidRPr="00D034AB">
        <w:rPr>
          <w:sz w:val="24"/>
          <w:szCs w:val="24"/>
        </w:rPr>
        <w:t xml:space="preserve"> </w:t>
      </w:r>
      <w:r w:rsidRPr="00D034AB">
        <w:rPr>
          <w:b/>
          <w:sz w:val="24"/>
          <w:szCs w:val="24"/>
        </w:rPr>
        <w:t xml:space="preserve">Method: </w:t>
      </w:r>
      <w:r w:rsidRPr="00D034AB">
        <w:rPr>
          <w:sz w:val="24"/>
          <w:szCs w:val="24"/>
        </w:rPr>
        <w:t xml:space="preserve">were  prospective 68 patients (119 joints lesions) were diagnosed with primary knee osteoarthritis according to ACR criteria 1991 from 6/2014- 8/2015. 34 patients (60 joints lesions). </w:t>
      </w:r>
      <w:r w:rsidRPr="00D034AB">
        <w:rPr>
          <w:b/>
          <w:sz w:val="24"/>
          <w:szCs w:val="24"/>
        </w:rPr>
        <w:t>Results:</w:t>
      </w:r>
      <w:r w:rsidRPr="00D034AB">
        <w:rPr>
          <w:sz w:val="24"/>
          <w:szCs w:val="24"/>
        </w:rPr>
        <w:t xml:space="preserve"> Highest improvement attained after 2rd injection (week 2rd) and maintained 3 months (week 12rd) afterward on all assessed parameters: VAS  scale was 8.25 ± 0.57 (week 0) compared to 2.52 ± 0.68 (week 5th) and 1.38 ± 0.49 (week 12rd) with p &lt; 0.01. Lysholm scale was 40.48 ± 8.20 (week 0) compared to 78.25 ± 3.88 (week 5th) and 86.65 ± 4.05 (week 12rd) with p &lt; 0.01. 96.6% after injecting patients with normal expression; 1.7% have increased the pain response after 3 shots, then normal; 1 matches (1.7%) had signs of redness, itching after injection but go away after 1 day. </w:t>
      </w:r>
      <w:r w:rsidRPr="00D034AB">
        <w:rPr>
          <w:b/>
          <w:sz w:val="24"/>
          <w:szCs w:val="24"/>
        </w:rPr>
        <w:t>Conclusion:</w:t>
      </w:r>
      <w:r w:rsidRPr="00D034AB">
        <w:rPr>
          <w:sz w:val="24"/>
          <w:szCs w:val="24"/>
        </w:rPr>
        <w:t xml:space="preserve"> Hyaluronic acid (Go on) supplementation by intraarticular infection with primary knee osteoarthritis improved clinical manifestations and safe therapy. </w:t>
      </w:r>
    </w:p>
    <w:p w:rsidR="008B221D" w:rsidRPr="00D034AB" w:rsidRDefault="008B221D" w:rsidP="008B221D">
      <w:pPr>
        <w:ind w:right="340" w:firstLine="360"/>
        <w:contextualSpacing/>
        <w:jc w:val="both"/>
        <w:rPr>
          <w:sz w:val="24"/>
          <w:szCs w:val="24"/>
        </w:rPr>
      </w:pPr>
      <w:r w:rsidRPr="00D034AB">
        <w:rPr>
          <w:b/>
          <w:i/>
          <w:sz w:val="24"/>
          <w:szCs w:val="24"/>
        </w:rPr>
        <w:t>Keywords:</w:t>
      </w:r>
      <w:r w:rsidRPr="00D034AB">
        <w:rPr>
          <w:sz w:val="24"/>
          <w:szCs w:val="24"/>
        </w:rPr>
        <w:t xml:space="preserve"> Osteoarthritis knee, acid hyaluronic</w:t>
      </w:r>
    </w:p>
    <w:p w:rsidR="008256DB" w:rsidRPr="008B221D" w:rsidRDefault="008256DB" w:rsidP="008B221D"/>
    <w:sectPr w:rsidR="008256DB" w:rsidRPr="008B221D" w:rsidSect="002D31CB">
      <w:pgSz w:w="11906" w:h="16838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1B6" w:rsidRDefault="000E71B6" w:rsidP="00E922E2">
      <w:r>
        <w:separator/>
      </w:r>
    </w:p>
  </w:endnote>
  <w:endnote w:type="continuationSeparator" w:id="0">
    <w:p w:rsidR="000E71B6" w:rsidRDefault="000E71B6" w:rsidP="00E9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1B6" w:rsidRDefault="000E71B6" w:rsidP="00E922E2">
      <w:r>
        <w:separator/>
      </w:r>
    </w:p>
  </w:footnote>
  <w:footnote w:type="continuationSeparator" w:id="0">
    <w:p w:rsidR="000E71B6" w:rsidRDefault="000E71B6" w:rsidP="00E922E2">
      <w:r>
        <w:continuationSeparator/>
      </w:r>
    </w:p>
  </w:footnote>
  <w:footnote w:id="1">
    <w:p w:rsidR="008B221D" w:rsidRDefault="008B221D" w:rsidP="008B221D">
      <w:pPr>
        <w:contextualSpacing/>
        <w:jc w:val="both"/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E71B6"/>
    <w:rsid w:val="00201E0D"/>
    <w:rsid w:val="002D31CB"/>
    <w:rsid w:val="0068180D"/>
    <w:rsid w:val="008256DB"/>
    <w:rsid w:val="00884B73"/>
    <w:rsid w:val="008B221D"/>
    <w:rsid w:val="00DE0D1C"/>
    <w:rsid w:val="00DF1ADD"/>
    <w:rsid w:val="00E9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D3924-0BA7-4711-AB45-87C3F578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2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22E2"/>
    <w:rPr>
      <w:color w:val="0000FF"/>
      <w:u w:val="single"/>
    </w:rPr>
  </w:style>
  <w:style w:type="character" w:styleId="FootnoteReference">
    <w:name w:val="footnote reference"/>
    <w:aliases w:val="Footnote,Footnote + Arial,10 pt,Black,ftref,(NECG) Footnote Reference,16 Point,Superscript 6 Point,Body text (2) + Franklin Gothic Heavy1"/>
    <w:semiHidden/>
    <w:rsid w:val="00E922E2"/>
    <w:rPr>
      <w:vertAlign w:val="superscript"/>
    </w:rPr>
  </w:style>
  <w:style w:type="character" w:customStyle="1" w:styleId="apple-converted-space">
    <w:name w:val="apple-converted-space"/>
    <w:basedOn w:val="DefaultParagraphFont"/>
    <w:rsid w:val="00E922E2"/>
  </w:style>
  <w:style w:type="paragraph" w:customStyle="1" w:styleId="yiv9166022620msonormal">
    <w:name w:val="yiv9166022620msonormal"/>
    <w:basedOn w:val="Normal"/>
    <w:rsid w:val="00E922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5</cp:revision>
  <dcterms:created xsi:type="dcterms:W3CDTF">2015-08-17T02:52:00Z</dcterms:created>
  <dcterms:modified xsi:type="dcterms:W3CDTF">2015-12-29T09:11:00Z</dcterms:modified>
</cp:coreProperties>
</file>