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41" w:rsidRPr="00AC6553" w:rsidRDefault="002F6941" w:rsidP="002F6941">
      <w:pPr>
        <w:contextualSpacing/>
        <w:jc w:val="center"/>
        <w:rPr>
          <w:rFonts w:ascii="Cambria" w:hAnsi="Cambria"/>
          <w:b/>
          <w:sz w:val="28"/>
          <w:szCs w:val="24"/>
        </w:rPr>
      </w:pPr>
      <w:r w:rsidRPr="00AC6553">
        <w:rPr>
          <w:rFonts w:ascii="Cambria" w:hAnsi="Cambria"/>
          <w:b/>
          <w:sz w:val="28"/>
          <w:szCs w:val="24"/>
        </w:rPr>
        <w:t>M</w:t>
      </w:r>
      <w:bookmarkStart w:id="0" w:name="_Ref306657684"/>
      <w:bookmarkStart w:id="1" w:name="_Ref306657719"/>
      <w:bookmarkStart w:id="2" w:name="_Ref306657738"/>
      <w:bookmarkStart w:id="3" w:name="_Ref306657753"/>
      <w:bookmarkStart w:id="4" w:name="_Ref306657788"/>
      <w:bookmarkStart w:id="5" w:name="_Ref306657799"/>
      <w:bookmarkStart w:id="6" w:name="_Ref306657822"/>
      <w:bookmarkStart w:id="7" w:name="_Ref306657837"/>
      <w:bookmarkStart w:id="8" w:name="_Ref306657853"/>
      <w:bookmarkStart w:id="9" w:name="_Ref306657878"/>
      <w:bookmarkStart w:id="10" w:name="_Ref306657895"/>
      <w:bookmarkStart w:id="11" w:name="_Ref306657909"/>
      <w:bookmarkEnd w:id="0"/>
      <w:bookmarkEnd w:id="1"/>
      <w:bookmarkEnd w:id="2"/>
      <w:bookmarkEnd w:id="3"/>
      <w:bookmarkEnd w:id="4"/>
      <w:bookmarkEnd w:id="5"/>
      <w:bookmarkEnd w:id="6"/>
      <w:bookmarkEnd w:id="7"/>
      <w:bookmarkEnd w:id="8"/>
      <w:bookmarkEnd w:id="9"/>
      <w:bookmarkEnd w:id="10"/>
      <w:bookmarkEnd w:id="11"/>
      <w:r w:rsidRPr="00AC6553">
        <w:rPr>
          <w:rFonts w:ascii="Cambria" w:hAnsi="Cambria"/>
          <w:b/>
          <w:sz w:val="28"/>
          <w:szCs w:val="24"/>
        </w:rPr>
        <w:t xml:space="preserve">ỐI TƯƠNG QUAN CỦA CHỈ SỐ MẠCH ĐẬP </w:t>
      </w:r>
    </w:p>
    <w:p w:rsidR="002F6941" w:rsidRPr="00AC6553" w:rsidRDefault="002F6941" w:rsidP="002F6941">
      <w:pPr>
        <w:contextualSpacing/>
        <w:jc w:val="center"/>
        <w:rPr>
          <w:rFonts w:ascii="Cambria" w:hAnsi="Cambria"/>
          <w:b/>
          <w:sz w:val="28"/>
          <w:szCs w:val="24"/>
        </w:rPr>
      </w:pPr>
      <w:r w:rsidRPr="00AC6553">
        <w:rPr>
          <w:rFonts w:ascii="Cambria" w:hAnsi="Cambria"/>
          <w:b/>
          <w:sz w:val="28"/>
          <w:szCs w:val="24"/>
        </w:rPr>
        <w:t xml:space="preserve">TRÊN SIÊU ÂM DOPPLER XUYÊN SỌ VÀ ÁP LỰC NỘI SỌ </w:t>
      </w:r>
    </w:p>
    <w:p w:rsidR="002F6941" w:rsidRPr="00AC6553" w:rsidRDefault="002F6941" w:rsidP="002F6941">
      <w:pPr>
        <w:contextualSpacing/>
        <w:jc w:val="center"/>
        <w:rPr>
          <w:rFonts w:ascii="Cambria" w:hAnsi="Cambria"/>
          <w:b/>
          <w:sz w:val="28"/>
          <w:szCs w:val="24"/>
        </w:rPr>
      </w:pPr>
      <w:r w:rsidRPr="00AC6553">
        <w:rPr>
          <w:rFonts w:ascii="Cambria" w:hAnsi="Cambria"/>
          <w:b/>
          <w:sz w:val="28"/>
          <w:szCs w:val="24"/>
        </w:rPr>
        <w:t>Ở BỆNH NHÂN</w:t>
      </w:r>
      <w:r w:rsidRPr="00AC6553">
        <w:rPr>
          <w:rFonts w:ascii="Cambria" w:hAnsi="Cambria"/>
          <w:b/>
          <w:sz w:val="28"/>
          <w:szCs w:val="24"/>
          <w:lang w:val="vi-VN"/>
        </w:rPr>
        <w:t xml:space="preserve"> </w:t>
      </w:r>
      <w:r w:rsidRPr="00AC6553">
        <w:rPr>
          <w:rFonts w:ascii="Cambria" w:hAnsi="Cambria"/>
          <w:b/>
          <w:sz w:val="28"/>
          <w:szCs w:val="24"/>
        </w:rPr>
        <w:t>CHẤN THƯƠNG SỌ NÃO NẶNG</w:t>
      </w:r>
    </w:p>
    <w:p w:rsidR="002F6941" w:rsidRPr="00D034AB" w:rsidRDefault="002F6941" w:rsidP="002F6941">
      <w:pPr>
        <w:contextualSpacing/>
        <w:jc w:val="both"/>
        <w:rPr>
          <w:b/>
          <w:i/>
          <w:sz w:val="24"/>
          <w:szCs w:val="24"/>
        </w:rPr>
      </w:pPr>
    </w:p>
    <w:p w:rsidR="002F6941" w:rsidRPr="00D034AB" w:rsidRDefault="002F6941" w:rsidP="002F6941">
      <w:pPr>
        <w:contextualSpacing/>
        <w:jc w:val="right"/>
        <w:rPr>
          <w:rFonts w:ascii="Times New Roman" w:hAnsi="Times New Roman"/>
          <w:b/>
          <w:sz w:val="24"/>
          <w:szCs w:val="24"/>
        </w:rPr>
      </w:pPr>
      <w:r w:rsidRPr="00D034AB">
        <w:rPr>
          <w:rFonts w:ascii="Times New Roman" w:hAnsi="Times New Roman"/>
          <w:b/>
          <w:sz w:val="24"/>
          <w:szCs w:val="24"/>
        </w:rPr>
        <w:t>Lưu Quang Thuỳ</w:t>
      </w:r>
      <w:r w:rsidRPr="00D034AB">
        <w:rPr>
          <w:rFonts w:ascii="Times New Roman" w:hAnsi="Times New Roman"/>
          <w:b/>
          <w:sz w:val="24"/>
          <w:szCs w:val="24"/>
          <w:lang w:val="vi-VN"/>
        </w:rPr>
        <w:t>*</w:t>
      </w:r>
      <w:r w:rsidRPr="00D034AB">
        <w:rPr>
          <w:rFonts w:ascii="Times New Roman" w:hAnsi="Times New Roman"/>
          <w:b/>
          <w:sz w:val="24"/>
          <w:szCs w:val="24"/>
        </w:rPr>
        <w:t>, Nguyễn Quốc Kính</w:t>
      </w:r>
      <w:r w:rsidRPr="00D034AB">
        <w:rPr>
          <w:rFonts w:ascii="Times New Roman" w:hAnsi="Times New Roman"/>
          <w:b/>
          <w:sz w:val="24"/>
          <w:szCs w:val="24"/>
          <w:lang w:val="vi-VN"/>
        </w:rPr>
        <w:t>*</w:t>
      </w:r>
      <w:r w:rsidRPr="00D034AB">
        <w:rPr>
          <w:rFonts w:ascii="Times New Roman" w:hAnsi="Times New Roman"/>
          <w:b/>
          <w:sz w:val="24"/>
          <w:szCs w:val="24"/>
        </w:rPr>
        <w:t>, Hoàng Bùi Hải</w:t>
      </w:r>
      <w:r w:rsidRPr="00D034AB">
        <w:rPr>
          <w:rFonts w:ascii="Times New Roman" w:hAnsi="Times New Roman"/>
          <w:b/>
          <w:sz w:val="24"/>
          <w:szCs w:val="24"/>
          <w:lang w:val="vi-VN"/>
        </w:rPr>
        <w:t>**</w:t>
      </w:r>
    </w:p>
    <w:p w:rsidR="002F6941" w:rsidRDefault="002F6941" w:rsidP="002F6941">
      <w:pPr>
        <w:widowControl w:val="0"/>
        <w:contextualSpacing/>
        <w:jc w:val="both"/>
        <w:rPr>
          <w:sz w:val="24"/>
          <w:szCs w:val="24"/>
        </w:rPr>
      </w:pPr>
    </w:p>
    <w:p w:rsidR="002F6941" w:rsidRPr="00D034AB" w:rsidRDefault="002F6941" w:rsidP="002F6941">
      <w:pPr>
        <w:widowControl w:val="0"/>
        <w:contextualSpacing/>
        <w:jc w:val="both"/>
        <w:rPr>
          <w:rFonts w:ascii="Calibri" w:hAnsi="Calibri"/>
          <w:b/>
          <w:sz w:val="24"/>
          <w:szCs w:val="24"/>
        </w:rPr>
      </w:pPr>
      <w:bookmarkStart w:id="12" w:name="_GoBack"/>
      <w:bookmarkEnd w:id="12"/>
      <w:r w:rsidRPr="00D034AB">
        <w:rPr>
          <w:rFonts w:ascii="Calibri" w:hAnsi="Calibri"/>
          <w:b/>
          <w:sz w:val="24"/>
          <w:szCs w:val="24"/>
        </w:rPr>
        <w:t>TÓM TẮT</w:t>
      </w:r>
      <w:r w:rsidRPr="00D034AB">
        <w:rPr>
          <w:rFonts w:ascii="Calibri" w:hAnsi="Calibri"/>
          <w:b/>
          <w:sz w:val="24"/>
          <w:szCs w:val="24"/>
          <w:vertAlign w:val="superscript"/>
        </w:rPr>
        <w:footnoteReference w:id="1"/>
      </w:r>
    </w:p>
    <w:p w:rsidR="002F6941" w:rsidRPr="00D034AB" w:rsidRDefault="002F6941" w:rsidP="002F6941">
      <w:pPr>
        <w:widowControl w:val="0"/>
        <w:ind w:firstLine="360"/>
        <w:contextualSpacing/>
        <w:jc w:val="both"/>
        <w:rPr>
          <w:noProof/>
          <w:sz w:val="24"/>
          <w:szCs w:val="24"/>
        </w:rPr>
      </w:pPr>
      <w:r w:rsidRPr="00D034AB">
        <w:rPr>
          <w:sz w:val="24"/>
          <w:szCs w:val="24"/>
          <w:lang w:val="vi-VN"/>
        </w:rPr>
        <w:t>Đánh giá mối tương quan của chỉ số mạch đập trên siêu âm Doppler xuyên sọ với áp lực nội sọ ở bệnh nhân chấn thương sọ não nặng là mục tiêu của nghiên cứu. Đối tượng là 93 bệnh nhân chấn thương sọ não nặng (</w:t>
      </w:r>
      <w:r w:rsidRPr="00D034AB">
        <w:rPr>
          <w:sz w:val="24"/>
          <w:szCs w:val="24"/>
        </w:rPr>
        <w:t xml:space="preserve">Glasgow ≤ 8 điểm), được đặt catheter đo áp lực nội sọ đồng thời được làm siêu âm Doppler xuyên sọ. Đây là nghiên cứu mô tả cắt ngang. Áp lực nội sọ trung bình ở ngày thứ nhất 24,7 ± 11,01 mmHg, chỉ số mạch đập tương ứng 1,53 ± 1,01 (r=0,78); ngày thứ 5, tương ứng 16,86 ± 4,08 mmHg; 0,85 ± 0,64, (r= 0,77); ngày thứ 10, tương ứng 12,9 ± 3,74 mmHg; 0,70 ± 0,32 (r=0,35); ở nhóm có áp lực nội sọ &gt; 20 mmHg tương quan cao (r = 0,77), ở nhóm áp lực nội sọ &lt; 20 mmHg tương quan thấp (r = 0,22). Có sự tương quan cao chỉ số mạch đập trên siêu âm Doppler xuyên sọ với áp lực nội sọ ở ngày thứ nhất đến ngày thứ năm, và khi áp lực nội sọ &gt; 20 mmHg. </w:t>
      </w:r>
    </w:p>
    <w:p w:rsidR="002F6941" w:rsidRPr="00D034AB" w:rsidRDefault="002F6941" w:rsidP="002F6941">
      <w:pPr>
        <w:ind w:firstLine="360"/>
        <w:contextualSpacing/>
        <w:jc w:val="both"/>
        <w:rPr>
          <w:sz w:val="24"/>
          <w:szCs w:val="24"/>
        </w:rPr>
      </w:pPr>
      <w:r w:rsidRPr="00D034AB">
        <w:rPr>
          <w:b/>
          <w:i/>
          <w:sz w:val="24"/>
          <w:szCs w:val="24"/>
        </w:rPr>
        <w:t>Từ khóa:</w:t>
      </w:r>
      <w:r w:rsidRPr="00D034AB">
        <w:rPr>
          <w:i/>
          <w:sz w:val="24"/>
          <w:szCs w:val="24"/>
        </w:rPr>
        <w:t xml:space="preserve"> </w:t>
      </w:r>
      <w:r w:rsidRPr="00D034AB">
        <w:rPr>
          <w:sz w:val="24"/>
          <w:szCs w:val="24"/>
        </w:rPr>
        <w:t xml:space="preserve">Chấn thương sọ não nặng, áp lực nội sọ, chỉ số mạch đập, siêu âm Doppler xuyên sọ </w:t>
      </w:r>
    </w:p>
    <w:p w:rsidR="002F6941" w:rsidRPr="00D034AB" w:rsidRDefault="002F6941" w:rsidP="002F6941">
      <w:pPr>
        <w:contextualSpacing/>
        <w:jc w:val="both"/>
        <w:rPr>
          <w:rFonts w:ascii="Calibri" w:hAnsi="Calibri"/>
          <w:b/>
          <w:sz w:val="24"/>
          <w:szCs w:val="24"/>
        </w:rPr>
      </w:pPr>
    </w:p>
    <w:p w:rsidR="002F6941" w:rsidRPr="00D034AB" w:rsidRDefault="002F6941" w:rsidP="002F6941">
      <w:pPr>
        <w:contextualSpacing/>
        <w:jc w:val="both"/>
        <w:rPr>
          <w:rFonts w:ascii="Calibri" w:hAnsi="Calibri"/>
          <w:b/>
          <w:sz w:val="24"/>
          <w:szCs w:val="24"/>
          <w:lang w:val="vi-VN"/>
        </w:rPr>
      </w:pPr>
      <w:r w:rsidRPr="00D034AB">
        <w:rPr>
          <w:rFonts w:ascii="Calibri" w:hAnsi="Calibri"/>
          <w:b/>
          <w:sz w:val="24"/>
          <w:szCs w:val="24"/>
          <w:lang w:val="vi-VN"/>
        </w:rPr>
        <w:t>SUMMARY</w:t>
      </w:r>
    </w:p>
    <w:p w:rsidR="002F6941" w:rsidRPr="00D034AB" w:rsidRDefault="002F6941" w:rsidP="002F6941">
      <w:pPr>
        <w:contextualSpacing/>
        <w:jc w:val="center"/>
        <w:rPr>
          <w:b/>
          <w:sz w:val="24"/>
          <w:szCs w:val="24"/>
        </w:rPr>
      </w:pPr>
      <w:r w:rsidRPr="00D034AB">
        <w:rPr>
          <w:b/>
          <w:sz w:val="24"/>
          <w:szCs w:val="24"/>
        </w:rPr>
        <w:t>CORRELATION BETWEEN PULSATILITY INDEX ON TRANSCRANIAL DOPPLER UNTRASOUND AND INTRACRANIAL PRESSURE IN SEVERE BRAIN INJURY</w:t>
      </w:r>
    </w:p>
    <w:p w:rsidR="002F6941" w:rsidRPr="00D034AB" w:rsidRDefault="002F6941" w:rsidP="002F6941">
      <w:pPr>
        <w:ind w:firstLine="360"/>
        <w:contextualSpacing/>
        <w:jc w:val="both"/>
        <w:rPr>
          <w:sz w:val="24"/>
          <w:szCs w:val="24"/>
        </w:rPr>
      </w:pPr>
      <w:r w:rsidRPr="00D034AB">
        <w:rPr>
          <w:sz w:val="24"/>
          <w:szCs w:val="24"/>
        </w:rPr>
        <w:t xml:space="preserve">The study was aimed to evaluate the correlation between the pulsatility index on transcranial Doppler ultrasonography and intracranial pressure in patients with severe traumatic brain injury. There were 93 patients with severe traumatic brain injury (by Glasgow scale ≤ 8 points), were inserted the catheters for intracranial pressure measurement, at the same time when the transcranial Doppler ultrasound were made. This was a cross-sectional descriptive study. </w:t>
      </w:r>
      <w:r w:rsidRPr="00D034AB">
        <w:rPr>
          <w:spacing w:val="-2"/>
          <w:sz w:val="24"/>
          <w:szCs w:val="24"/>
        </w:rPr>
        <w:t>ICP averaged 24.7 ± 11.01 mmHg at the first day, pulsatility index of 1.53 ± 1.01, (r = 0.78); at the 5</w:t>
      </w:r>
      <w:r w:rsidRPr="00D034AB">
        <w:rPr>
          <w:spacing w:val="-2"/>
          <w:sz w:val="24"/>
          <w:szCs w:val="24"/>
          <w:vertAlign w:val="superscript"/>
        </w:rPr>
        <w:t>th</w:t>
      </w:r>
      <w:r w:rsidRPr="00D034AB">
        <w:rPr>
          <w:spacing w:val="-2"/>
          <w:sz w:val="24"/>
          <w:szCs w:val="24"/>
        </w:rPr>
        <w:t xml:space="preserve"> day, 16.86 ± 4.08 mmHg and 0.85 ± 0.64 respectively (r = 0.77); at the 10</w:t>
      </w:r>
      <w:r w:rsidRPr="00D034AB">
        <w:rPr>
          <w:spacing w:val="-2"/>
          <w:sz w:val="24"/>
          <w:szCs w:val="24"/>
          <w:vertAlign w:val="superscript"/>
        </w:rPr>
        <w:t>th</w:t>
      </w:r>
      <w:r w:rsidRPr="00D034AB">
        <w:rPr>
          <w:spacing w:val="-2"/>
          <w:sz w:val="24"/>
          <w:szCs w:val="24"/>
        </w:rPr>
        <w:t>day, 12.9 ± 3.74 mmHg and 0.70 ± 0.32, respectively (r = 0.35); in those with ICP &gt; 20 mmHg were hightly correlated (r = 0.77), in contrast of the another group of intracranial pressure &lt;20 mmHg the correlation was low (r = 0.22). There was a high correlation between the pulsatility index on transcranial Doppler ultrasonography and the intracranial pressure at the first day to the fifth day, and at the intracranial pressure were over 20 mm Hg group.</w:t>
      </w:r>
    </w:p>
    <w:p w:rsidR="002F6941" w:rsidRPr="00D034AB" w:rsidRDefault="002F6941" w:rsidP="002F6941">
      <w:pPr>
        <w:ind w:firstLine="360"/>
        <w:contextualSpacing/>
        <w:jc w:val="both"/>
        <w:rPr>
          <w:sz w:val="24"/>
          <w:szCs w:val="24"/>
        </w:rPr>
      </w:pPr>
      <w:r w:rsidRPr="00D034AB">
        <w:rPr>
          <w:b/>
          <w:sz w:val="24"/>
          <w:szCs w:val="24"/>
        </w:rPr>
        <w:t>Keywords:</w:t>
      </w:r>
      <w:r w:rsidRPr="00D034AB">
        <w:rPr>
          <w:sz w:val="24"/>
          <w:szCs w:val="24"/>
        </w:rPr>
        <w:t xml:space="preserve"> severe head injury, intracranial pressure, pulsatility index, transcranial Doppler ultrasound.</w:t>
      </w:r>
    </w:p>
    <w:p w:rsidR="008256DB" w:rsidRPr="002F6941" w:rsidRDefault="008256DB" w:rsidP="002F6941"/>
    <w:sectPr w:rsidR="008256DB" w:rsidRPr="002F6941" w:rsidSect="00A07651">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CD" w:rsidRDefault="00C543CD" w:rsidP="006C0BA8">
      <w:r>
        <w:separator/>
      </w:r>
    </w:p>
  </w:endnote>
  <w:endnote w:type="continuationSeparator" w:id="0">
    <w:p w:rsidR="00C543CD" w:rsidRDefault="00C543CD" w:rsidP="006C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CD" w:rsidRDefault="00C543CD" w:rsidP="006C0BA8">
      <w:r>
        <w:separator/>
      </w:r>
    </w:p>
  </w:footnote>
  <w:footnote w:type="continuationSeparator" w:id="0">
    <w:p w:rsidR="00C543CD" w:rsidRDefault="00C543CD" w:rsidP="006C0BA8">
      <w:r>
        <w:continuationSeparator/>
      </w:r>
    </w:p>
  </w:footnote>
  <w:footnote w:id="1">
    <w:p w:rsidR="002F6941" w:rsidRPr="00F86842" w:rsidRDefault="002F6941" w:rsidP="002F6941">
      <w:pPr>
        <w:contextualSpacing/>
        <w:jc w:val="both"/>
        <w:rPr>
          <w:rFonts w:ascii="Calibri" w:hAnsi="Calibri"/>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67"/>
    <w:rsid w:val="00022585"/>
    <w:rsid w:val="00116B67"/>
    <w:rsid w:val="002F6941"/>
    <w:rsid w:val="00511913"/>
    <w:rsid w:val="0054502A"/>
    <w:rsid w:val="005A1A4B"/>
    <w:rsid w:val="006C0BA8"/>
    <w:rsid w:val="008256DB"/>
    <w:rsid w:val="00A07651"/>
    <w:rsid w:val="00C543C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9B730-7BCD-4C47-AC52-7D0A15B5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A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6C0BA8"/>
    <w:rPr>
      <w:vertAlign w:val="superscript"/>
    </w:rPr>
  </w:style>
  <w:style w:type="paragraph" w:customStyle="1" w:styleId="K1">
    <w:name w:val="K1"/>
    <w:basedOn w:val="Normal"/>
    <w:rsid w:val="006C0BA8"/>
    <w:pPr>
      <w:overflowPunct/>
      <w:autoSpaceDE/>
      <w:autoSpaceDN/>
      <w:adjustRightInd/>
      <w:spacing w:line="360" w:lineRule="auto"/>
      <w:ind w:firstLine="720"/>
      <w:jc w:val="both"/>
      <w:textAlignment w:val="auto"/>
    </w:pPr>
    <w:rPr>
      <w:sz w:val="28"/>
    </w:rPr>
  </w:style>
  <w:style w:type="paragraph" w:styleId="FootnoteText">
    <w:name w:val="footnote text"/>
    <w:basedOn w:val="Normal"/>
    <w:link w:val="FootnoteTextChar"/>
    <w:uiPriority w:val="99"/>
    <w:semiHidden/>
    <w:unhideWhenUsed/>
    <w:rsid w:val="006C0BA8"/>
  </w:style>
  <w:style w:type="character" w:customStyle="1" w:styleId="FootnoteTextChar">
    <w:name w:val="Footnote Text Char"/>
    <w:basedOn w:val="DefaultParagraphFont"/>
    <w:link w:val="FootnoteText"/>
    <w:uiPriority w:val="99"/>
    <w:semiHidden/>
    <w:rsid w:val="006C0BA8"/>
    <w:rPr>
      <w:rFonts w:ascii="Tahoma" w:eastAsia="Times New Roman" w:hAnsi="Tahoma" w:cs="Tahoma"/>
      <w:color w:val="000000"/>
      <w:sz w:val="20"/>
      <w:szCs w:val="20"/>
      <w:lang w:val="en-US"/>
    </w:rPr>
  </w:style>
  <w:style w:type="character" w:customStyle="1" w:styleId="hps">
    <w:name w:val="hps"/>
    <w:basedOn w:val="DefaultParagraphFont"/>
    <w:rsid w:val="00A07651"/>
  </w:style>
  <w:style w:type="character" w:styleId="Hyperlink">
    <w:name w:val="Hyperlink"/>
    <w:rsid w:val="0054502A"/>
    <w:rPr>
      <w:color w:val="0000FF"/>
      <w:u w:val="single"/>
    </w:rPr>
  </w:style>
  <w:style w:type="paragraph" w:styleId="Footer">
    <w:name w:val="footer"/>
    <w:aliases w:val="FooterQ"/>
    <w:basedOn w:val="Normal"/>
    <w:link w:val="FooterChar2"/>
    <w:uiPriority w:val="99"/>
    <w:rsid w:val="002F6941"/>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2F6941"/>
    <w:rPr>
      <w:rFonts w:ascii="Tahoma" w:eastAsia="Times New Roman" w:hAnsi="Tahoma" w:cs="Tahoma"/>
      <w:color w:val="000000"/>
      <w:sz w:val="20"/>
      <w:szCs w:val="20"/>
      <w:lang w:val="en-US"/>
    </w:rPr>
  </w:style>
  <w:style w:type="character" w:customStyle="1" w:styleId="FooterChar2">
    <w:name w:val="Footer Char2"/>
    <w:aliases w:val="FooterQ Char"/>
    <w:link w:val="Footer"/>
    <w:uiPriority w:val="99"/>
    <w:rsid w:val="002F6941"/>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2015-08-17T09:03:00Z</dcterms:created>
  <dcterms:modified xsi:type="dcterms:W3CDTF">2015-12-29T09:44:00Z</dcterms:modified>
</cp:coreProperties>
</file>