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37" w:rsidRPr="00D034AB" w:rsidRDefault="00A74B37" w:rsidP="00A74B37">
      <w:pPr>
        <w:spacing w:before="60" w:after="60"/>
        <w:contextualSpacing/>
        <w:jc w:val="center"/>
        <w:rPr>
          <w:rFonts w:ascii="Cambria" w:hAnsi="Cambria"/>
          <w:b/>
          <w:bCs/>
          <w:sz w:val="28"/>
          <w:szCs w:val="28"/>
        </w:rPr>
      </w:pPr>
      <w:bookmarkStart w:id="0" w:name="_GoBack"/>
      <w:r w:rsidRPr="00D034AB">
        <w:rPr>
          <w:rFonts w:ascii="Cambria" w:hAnsi="Cambria"/>
          <w:b/>
          <w:bCs/>
          <w:sz w:val="28"/>
          <w:szCs w:val="28"/>
        </w:rPr>
        <w:t>TÌNH HÌNH BỆNH TRUYỀN NHIỄM VÀ KẾT QUẢ HOẠT ĐỘNG</w:t>
      </w:r>
    </w:p>
    <w:p w:rsidR="00A74B37" w:rsidRPr="00D034AB" w:rsidRDefault="00A74B37" w:rsidP="00A74B37">
      <w:pPr>
        <w:spacing w:before="60" w:after="60"/>
        <w:contextualSpacing/>
        <w:jc w:val="center"/>
        <w:rPr>
          <w:rFonts w:ascii="Cambria" w:hAnsi="Cambria"/>
          <w:b/>
          <w:bCs/>
          <w:sz w:val="28"/>
          <w:szCs w:val="28"/>
        </w:rPr>
      </w:pPr>
      <w:r w:rsidRPr="00D034AB">
        <w:rPr>
          <w:rFonts w:ascii="Cambria" w:hAnsi="Cambria"/>
          <w:b/>
          <w:bCs/>
          <w:sz w:val="28"/>
          <w:szCs w:val="28"/>
        </w:rPr>
        <w:t>CỦA MỘT SỐ CHƯƠNG TRÌNH MỤC TIÊU QUỐC GIA</w:t>
      </w:r>
    </w:p>
    <w:p w:rsidR="00A74B37" w:rsidRPr="00D034AB" w:rsidRDefault="00A74B37" w:rsidP="00A74B37">
      <w:pPr>
        <w:spacing w:before="60" w:after="60"/>
        <w:contextualSpacing/>
        <w:jc w:val="center"/>
        <w:rPr>
          <w:rFonts w:ascii="Cambria" w:hAnsi="Cambria"/>
          <w:b/>
          <w:bCs/>
          <w:sz w:val="28"/>
          <w:szCs w:val="28"/>
        </w:rPr>
      </w:pPr>
      <w:r w:rsidRPr="00D034AB">
        <w:rPr>
          <w:rFonts w:ascii="Cambria" w:hAnsi="Cambria"/>
          <w:b/>
          <w:bCs/>
          <w:sz w:val="28"/>
          <w:szCs w:val="28"/>
        </w:rPr>
        <w:t>TẠI HUYỆN SƠN ĐỘNG TỈNH BẮC GIANG</w:t>
      </w:r>
    </w:p>
    <w:bookmarkEnd w:id="0"/>
    <w:p w:rsidR="00A74B37" w:rsidRPr="00D034AB" w:rsidRDefault="00A74B37" w:rsidP="00A74B37">
      <w:pPr>
        <w:contextualSpacing/>
        <w:jc w:val="both"/>
        <w:rPr>
          <w:b/>
          <w:bCs/>
          <w:sz w:val="24"/>
          <w:szCs w:val="24"/>
        </w:rPr>
      </w:pPr>
      <w:r w:rsidRPr="00D034AB">
        <w:rPr>
          <w:b/>
          <w:bCs/>
          <w:sz w:val="24"/>
          <w:szCs w:val="24"/>
        </w:rPr>
        <w:t xml:space="preserve">                                   </w:t>
      </w:r>
    </w:p>
    <w:p w:rsidR="00A74B37" w:rsidRPr="00D034AB" w:rsidRDefault="00A74B37" w:rsidP="00A74B37">
      <w:pPr>
        <w:contextualSpacing/>
        <w:jc w:val="right"/>
        <w:rPr>
          <w:bCs/>
          <w:i/>
          <w:sz w:val="24"/>
          <w:szCs w:val="24"/>
        </w:rPr>
      </w:pPr>
      <w:r w:rsidRPr="00D034AB">
        <w:rPr>
          <w:rFonts w:ascii="Times New Roman" w:hAnsi="Times New Roman"/>
          <w:b/>
          <w:bCs/>
          <w:sz w:val="24"/>
          <w:szCs w:val="24"/>
        </w:rPr>
        <w:t xml:space="preserve">                                                    </w:t>
      </w:r>
      <w:r w:rsidRPr="00D034AB">
        <w:rPr>
          <w:rFonts w:ascii="Times New Roman" w:hAnsi="Times New Roman"/>
          <w:b/>
          <w:bCs/>
          <w:sz w:val="24"/>
          <w:szCs w:val="24"/>
        </w:rPr>
        <w:tab/>
      </w:r>
      <w:r w:rsidRPr="00D034AB">
        <w:rPr>
          <w:rFonts w:ascii="Times New Roman" w:hAnsi="Times New Roman"/>
          <w:b/>
          <w:bCs/>
          <w:sz w:val="24"/>
          <w:szCs w:val="24"/>
        </w:rPr>
        <w:tab/>
      </w:r>
      <w:r w:rsidRPr="00D034AB">
        <w:rPr>
          <w:rFonts w:ascii="Times New Roman" w:hAnsi="Times New Roman"/>
          <w:b/>
          <w:bCs/>
          <w:sz w:val="24"/>
          <w:szCs w:val="24"/>
        </w:rPr>
        <w:tab/>
        <w:t>Đàm Thị Tuyết*, Bùi Huy Tuân**</w:t>
      </w:r>
    </w:p>
    <w:p w:rsidR="00A74B37" w:rsidRDefault="00A74B37" w:rsidP="00A74B37">
      <w:pPr>
        <w:contextualSpacing/>
        <w:jc w:val="both"/>
        <w:rPr>
          <w:b/>
          <w:bCs/>
          <w:i/>
          <w:sz w:val="24"/>
          <w:szCs w:val="24"/>
        </w:rPr>
      </w:pPr>
    </w:p>
    <w:p w:rsidR="00A74B37" w:rsidRPr="00D034AB" w:rsidRDefault="00A74B37" w:rsidP="00A74B37">
      <w:pPr>
        <w:contextualSpacing/>
        <w:jc w:val="both"/>
        <w:rPr>
          <w:rFonts w:ascii="Calibri" w:hAnsi="Calibri" w:cs="Calibri"/>
          <w:b/>
          <w:bCs/>
          <w:sz w:val="24"/>
          <w:szCs w:val="24"/>
        </w:rPr>
      </w:pPr>
      <w:r w:rsidRPr="00D034AB">
        <w:rPr>
          <w:rFonts w:ascii="Calibri" w:hAnsi="Calibri" w:cs="Calibri"/>
          <w:b/>
          <w:bCs/>
          <w:sz w:val="24"/>
          <w:szCs w:val="24"/>
        </w:rPr>
        <w:t>TÓM TẮT</w:t>
      </w:r>
      <w:r w:rsidRPr="00D034AB">
        <w:rPr>
          <w:rStyle w:val="FootnoteReference"/>
          <w:rFonts w:ascii="Calibri" w:hAnsi="Calibri" w:cs="Calibri"/>
          <w:b/>
          <w:bCs/>
          <w:sz w:val="24"/>
          <w:szCs w:val="24"/>
        </w:rPr>
        <w:footnoteReference w:id="1"/>
      </w:r>
    </w:p>
    <w:p w:rsidR="00A74B37" w:rsidRPr="00D034AB" w:rsidRDefault="00A74B37" w:rsidP="00A74B37">
      <w:pPr>
        <w:ind w:firstLine="360"/>
        <w:contextualSpacing/>
        <w:jc w:val="both"/>
        <w:rPr>
          <w:b/>
          <w:bCs/>
          <w:sz w:val="24"/>
          <w:szCs w:val="24"/>
          <w:lang w:val="nl-NL"/>
        </w:rPr>
      </w:pPr>
      <w:r w:rsidRPr="00D034AB">
        <w:rPr>
          <w:sz w:val="24"/>
          <w:szCs w:val="24"/>
        </w:rPr>
        <w:t xml:space="preserve">Với phương pháp nghiên cứu mô tả cắt ngang, phương pháp thu thập số liệu là hồi cứu số liệu. Kết quả nghiên cứu cho thấy: </w:t>
      </w:r>
      <w:r w:rsidRPr="00D034AB">
        <w:rPr>
          <w:b/>
          <w:bCs/>
          <w:iCs/>
          <w:sz w:val="24"/>
          <w:szCs w:val="24"/>
          <w:lang w:val="nl-NL"/>
        </w:rPr>
        <w:t xml:space="preserve"> </w:t>
      </w:r>
      <w:r w:rsidRPr="00D034AB">
        <w:rPr>
          <w:sz w:val="24"/>
          <w:szCs w:val="24"/>
          <w:lang w:val="nl-NL"/>
        </w:rPr>
        <w:t xml:space="preserve">tình hình các bệnh truyền nhiễm nguy hiểm gây dịch tại huyện Sơn Động 2 năm 2013 và 2014: có chiều hướng gia tăng như Hội chứng cúm năm 2014 tăng 326 ca so với năm 2013, tiêu chảy tăng 52 ca, hội chứng lỵ tăng 25 ca. Một số </w:t>
      </w:r>
      <w:r w:rsidRPr="00D034AB">
        <w:rPr>
          <w:sz w:val="24"/>
          <w:szCs w:val="24"/>
          <w:lang w:val="vi-VN"/>
        </w:rPr>
        <w:t xml:space="preserve">bệnh </w:t>
      </w:r>
      <w:r w:rsidRPr="00D034AB">
        <w:rPr>
          <w:sz w:val="24"/>
          <w:szCs w:val="24"/>
        </w:rPr>
        <w:t xml:space="preserve">dịch </w:t>
      </w:r>
      <w:r w:rsidRPr="00D034AB">
        <w:rPr>
          <w:sz w:val="24"/>
          <w:szCs w:val="24"/>
          <w:lang w:val="vi-VN"/>
        </w:rPr>
        <w:t xml:space="preserve">đã được kiểm soát tốt, bệnh dịch có xu hướng giảm như </w:t>
      </w:r>
      <w:r w:rsidRPr="00D034AB">
        <w:rPr>
          <w:sz w:val="24"/>
          <w:szCs w:val="24"/>
          <w:lang w:val="nl-NL"/>
        </w:rPr>
        <w:t xml:space="preserve"> Quai bị  (2013: 11 ca, 2014: 0); Thủy đậu (2013: 13 ca, 2014: 0); tay chân miệng (2013: 43, 2014: 0). </w:t>
      </w:r>
      <w:r w:rsidRPr="00D034AB">
        <w:rPr>
          <w:sz w:val="24"/>
          <w:szCs w:val="24"/>
          <w:lang w:val="vi-VN"/>
        </w:rPr>
        <w:t>Một số chương trình hoạt động còn hạn chế như chương trình</w:t>
      </w:r>
      <w:r w:rsidRPr="00D034AB">
        <w:rPr>
          <w:sz w:val="24"/>
          <w:szCs w:val="24"/>
        </w:rPr>
        <w:t xml:space="preserve"> phòng chống suy dinh dưỡng trẻ em</w:t>
      </w:r>
      <w:r w:rsidRPr="00D034AB">
        <w:rPr>
          <w:sz w:val="24"/>
          <w:szCs w:val="24"/>
          <w:lang w:val="vi-VN"/>
        </w:rPr>
        <w:t>,</w:t>
      </w:r>
      <w:r w:rsidRPr="00D034AB">
        <w:rPr>
          <w:sz w:val="24"/>
          <w:szCs w:val="24"/>
        </w:rPr>
        <w:t xml:space="preserve"> </w:t>
      </w:r>
      <w:r w:rsidRPr="00D034AB">
        <w:rPr>
          <w:sz w:val="24"/>
          <w:szCs w:val="24"/>
          <w:lang w:val="nl-NL"/>
        </w:rPr>
        <w:t xml:space="preserve">tỷ lệ suy dinh dưỡng trẻ em tại huyện vẫn ở mức cao (Năm 2013 là 22,0%; năm 2014 là 19,4%), </w:t>
      </w:r>
      <w:r w:rsidRPr="00D034AB">
        <w:rPr>
          <w:bCs/>
          <w:iCs/>
          <w:sz w:val="24"/>
          <w:szCs w:val="24"/>
          <w:lang w:val="nl-NL"/>
        </w:rPr>
        <w:t xml:space="preserve">Chương trình An toàn vệ sinh thực phẩm: </w:t>
      </w:r>
      <w:r w:rsidRPr="00D034AB">
        <w:rPr>
          <w:sz w:val="24"/>
          <w:szCs w:val="24"/>
          <w:lang w:val="nl-NL"/>
        </w:rPr>
        <w:t>Số cơ sở thực phẩm vi phạm các điều kiện thực phẩm có xu hướng tăng lên năm 2013 là 17 cơ sở, năm 2014 là 29 cơ sở. Khám chữa bệnh tại trạm có xu hướng tăng: năm 2013 là 60.936 lượt, năm 2014 là 61.163 lượt</w:t>
      </w:r>
      <w:r w:rsidRPr="00D034AB">
        <w:rPr>
          <w:bCs/>
          <w:sz w:val="24"/>
          <w:szCs w:val="24"/>
          <w:lang w:val="vi-VN"/>
        </w:rPr>
        <w:t>.</w:t>
      </w:r>
      <w:r w:rsidRPr="00D034AB">
        <w:rPr>
          <w:bCs/>
          <w:sz w:val="24"/>
          <w:szCs w:val="24"/>
        </w:rPr>
        <w:t xml:space="preserve"> </w:t>
      </w:r>
      <w:r w:rsidRPr="00D034AB">
        <w:rPr>
          <w:sz w:val="24"/>
          <w:szCs w:val="24"/>
          <w:lang w:val="nl-NL"/>
        </w:rPr>
        <w:t xml:space="preserve">bình quân số lần được chăm sóc y tế tại tuyến xã/1 người dân/năm là 0,85. </w:t>
      </w:r>
      <w:r w:rsidRPr="00D034AB">
        <w:rPr>
          <w:b/>
          <w:bCs/>
          <w:sz w:val="24"/>
          <w:szCs w:val="24"/>
          <w:lang w:val="nl-NL"/>
        </w:rPr>
        <w:t xml:space="preserve">                               </w:t>
      </w:r>
    </w:p>
    <w:p w:rsidR="00A74B37" w:rsidRPr="00D034AB" w:rsidRDefault="00A74B37" w:rsidP="00A74B37">
      <w:pPr>
        <w:ind w:firstLine="360"/>
        <w:contextualSpacing/>
        <w:jc w:val="both"/>
        <w:rPr>
          <w:bCs/>
          <w:sz w:val="24"/>
          <w:szCs w:val="24"/>
          <w:lang w:val="nl-NL"/>
        </w:rPr>
      </w:pPr>
      <w:r w:rsidRPr="00D034AB">
        <w:rPr>
          <w:b/>
          <w:i/>
          <w:sz w:val="24"/>
          <w:szCs w:val="24"/>
          <w:lang w:val="vi-VN"/>
        </w:rPr>
        <w:t>Từ khóa</w:t>
      </w:r>
      <w:r w:rsidRPr="00D034AB">
        <w:rPr>
          <w:i/>
          <w:sz w:val="24"/>
          <w:szCs w:val="24"/>
          <w:lang w:val="vi-VN"/>
        </w:rPr>
        <w:t>:</w:t>
      </w:r>
      <w:r w:rsidRPr="00D034AB">
        <w:rPr>
          <w:sz w:val="24"/>
          <w:szCs w:val="24"/>
          <w:lang w:val="vi-VN"/>
        </w:rPr>
        <w:t xml:space="preserve"> </w:t>
      </w:r>
      <w:r w:rsidRPr="00D034AB">
        <w:rPr>
          <w:bCs/>
          <w:sz w:val="24"/>
          <w:szCs w:val="24"/>
          <w:lang w:val="nl-NL"/>
        </w:rPr>
        <w:t xml:space="preserve">Trung tâm y tế, Kết quả hoạt động, chương trình mục tiêu y tế quốc gia, khám chữa bệnh, tuyến xã. </w:t>
      </w:r>
    </w:p>
    <w:p w:rsidR="00A74B37" w:rsidRPr="00D034AB" w:rsidRDefault="00A74B37" w:rsidP="00A74B37">
      <w:pPr>
        <w:contextualSpacing/>
        <w:jc w:val="both"/>
        <w:rPr>
          <w:b/>
          <w:bCs/>
          <w:i/>
          <w:sz w:val="24"/>
          <w:szCs w:val="24"/>
        </w:rPr>
      </w:pPr>
    </w:p>
    <w:p w:rsidR="00A74B37" w:rsidRPr="00D034AB" w:rsidRDefault="00A74B37" w:rsidP="00A74B37">
      <w:pPr>
        <w:contextualSpacing/>
        <w:jc w:val="both"/>
        <w:rPr>
          <w:rFonts w:ascii="Calibri" w:hAnsi="Calibri" w:cs="Calibri"/>
          <w:b/>
          <w:bCs/>
          <w:sz w:val="24"/>
          <w:szCs w:val="24"/>
          <w:lang w:val="nl-NL"/>
        </w:rPr>
      </w:pPr>
      <w:r w:rsidRPr="00D034AB">
        <w:rPr>
          <w:rFonts w:ascii="Calibri" w:hAnsi="Calibri" w:cs="Calibri"/>
          <w:b/>
          <w:bCs/>
          <w:sz w:val="24"/>
          <w:szCs w:val="24"/>
        </w:rPr>
        <w:t>SUMMARY</w:t>
      </w:r>
    </w:p>
    <w:p w:rsidR="00A74B37" w:rsidRPr="00D034AB" w:rsidRDefault="00A74B37" w:rsidP="00A74B37">
      <w:pPr>
        <w:contextualSpacing/>
        <w:jc w:val="center"/>
        <w:rPr>
          <w:b/>
          <w:bCs/>
          <w:sz w:val="24"/>
          <w:szCs w:val="24"/>
        </w:rPr>
      </w:pPr>
      <w:r w:rsidRPr="00D034AB">
        <w:rPr>
          <w:b/>
          <w:bCs/>
          <w:sz w:val="24"/>
          <w:szCs w:val="24"/>
        </w:rPr>
        <w:t>SITUATION OF COMMUNICABLE DISEASES AND RESULTS OF SEVERAL NATIONAL PROGRAME CONDUCTED AT SON DONG DISTRICT BAC GIANG PROVINCE</w:t>
      </w:r>
    </w:p>
    <w:p w:rsidR="00A74B37" w:rsidRPr="00D034AB" w:rsidRDefault="00A74B37" w:rsidP="00A74B37">
      <w:pPr>
        <w:ind w:firstLine="360"/>
        <w:contextualSpacing/>
        <w:jc w:val="both"/>
        <w:rPr>
          <w:bCs/>
          <w:sz w:val="24"/>
          <w:szCs w:val="24"/>
        </w:rPr>
      </w:pPr>
      <w:r w:rsidRPr="00D034AB">
        <w:rPr>
          <w:b/>
          <w:bCs/>
          <w:sz w:val="24"/>
          <w:szCs w:val="24"/>
        </w:rPr>
        <w:t>Method</w:t>
      </w:r>
      <w:r w:rsidRPr="00D034AB">
        <w:rPr>
          <w:bCs/>
          <w:sz w:val="24"/>
          <w:szCs w:val="24"/>
        </w:rPr>
        <w:t>:</w:t>
      </w:r>
      <w:r w:rsidRPr="00D034AB">
        <w:rPr>
          <w:b/>
          <w:bCs/>
          <w:sz w:val="24"/>
          <w:szCs w:val="24"/>
        </w:rPr>
        <w:t xml:space="preserve"> </w:t>
      </w:r>
      <w:r w:rsidRPr="00D034AB">
        <w:rPr>
          <w:bCs/>
          <w:sz w:val="24"/>
          <w:szCs w:val="24"/>
        </w:rPr>
        <w:t>A</w:t>
      </w:r>
      <w:r w:rsidRPr="00D034AB">
        <w:rPr>
          <w:sz w:val="24"/>
          <w:szCs w:val="24"/>
        </w:rPr>
        <w:t xml:space="preserve"> cross-sectional descriptive study used in the study and data are collected by a retrospective method</w:t>
      </w:r>
      <w:r w:rsidRPr="00D034AB">
        <w:rPr>
          <w:b/>
          <w:sz w:val="24"/>
          <w:szCs w:val="24"/>
        </w:rPr>
        <w:t>. Results</w:t>
      </w:r>
      <w:r w:rsidRPr="00D034AB">
        <w:rPr>
          <w:sz w:val="24"/>
          <w:szCs w:val="24"/>
        </w:rPr>
        <w:t xml:space="preserve">: </w:t>
      </w:r>
      <w:r w:rsidRPr="00D034AB">
        <w:rPr>
          <w:bCs/>
          <w:iCs/>
          <w:sz w:val="24"/>
          <w:szCs w:val="24"/>
          <w:lang w:val="nl-NL"/>
        </w:rPr>
        <w:t>Epidemics</w:t>
      </w:r>
      <w:r w:rsidRPr="00D034AB">
        <w:rPr>
          <w:b/>
          <w:bCs/>
          <w:iCs/>
          <w:sz w:val="24"/>
          <w:szCs w:val="24"/>
          <w:lang w:val="nl-NL"/>
        </w:rPr>
        <w:t xml:space="preserve"> </w:t>
      </w:r>
      <w:r w:rsidRPr="00D034AB">
        <w:rPr>
          <w:bCs/>
          <w:iCs/>
          <w:sz w:val="24"/>
          <w:szCs w:val="24"/>
          <w:lang w:val="nl-NL"/>
        </w:rPr>
        <w:t>caused by</w:t>
      </w:r>
      <w:r w:rsidRPr="00D034AB">
        <w:rPr>
          <w:b/>
          <w:bCs/>
          <w:iCs/>
          <w:sz w:val="24"/>
          <w:szCs w:val="24"/>
          <w:lang w:val="nl-NL"/>
        </w:rPr>
        <w:t xml:space="preserve"> </w:t>
      </w:r>
      <w:r w:rsidRPr="00D034AB">
        <w:rPr>
          <w:bCs/>
          <w:iCs/>
          <w:sz w:val="24"/>
          <w:szCs w:val="24"/>
          <w:lang w:val="nl-NL"/>
        </w:rPr>
        <w:t>dangerous infectious</w:t>
      </w:r>
      <w:r w:rsidRPr="00D034AB">
        <w:rPr>
          <w:sz w:val="24"/>
          <w:szCs w:val="24"/>
          <w:lang w:val="nl-NL"/>
        </w:rPr>
        <w:t xml:space="preserve"> diseases at Son Dong during 2 years (2013 and 2014) tended to increase as flu syndrome up to 326 cases in 2014 as compared with those in 2013, an increase of 52 cases of diarrhea, dysentery syndrome increased 25 ca. Some diseases have been controlled, the diseases tended to decrease as Mumps (2013: 11 cases, in 2014: 0); Chickenpox (2013: 13 cases, in 2014: 0); HFMD (2013: 43, 2014: 0). Some program activities are limited as the prevention program of malnutrition in children, the percentage of malnourished children in the district remained high (22.0% in 2013; 19.4% in 2014) , Programme of Food Safety: The food establishments violating food conditions tended to increase, in 2013 was 17 basis, 2014 was 29 basis. Curative health care at the CHC tended to increase: in 2013 was 60, 936 consultations, in 2014 was 61, 163 consultations. the average number of visits to the curative health care at the CHC / 1 person / year was 0.85. </w:t>
      </w:r>
    </w:p>
    <w:p w:rsidR="00A74B37" w:rsidRPr="00D034AB" w:rsidRDefault="00A74B37" w:rsidP="00A74B37">
      <w:pPr>
        <w:ind w:firstLine="360"/>
        <w:contextualSpacing/>
        <w:jc w:val="both"/>
        <w:rPr>
          <w:spacing w:val="-2"/>
          <w:sz w:val="24"/>
          <w:szCs w:val="24"/>
        </w:rPr>
      </w:pPr>
      <w:r w:rsidRPr="00D034AB">
        <w:rPr>
          <w:b/>
          <w:i/>
          <w:spacing w:val="-2"/>
          <w:sz w:val="24"/>
          <w:szCs w:val="24"/>
        </w:rPr>
        <w:t>Keywords</w:t>
      </w:r>
      <w:r w:rsidRPr="00D034AB">
        <w:rPr>
          <w:i/>
          <w:spacing w:val="-2"/>
          <w:sz w:val="24"/>
          <w:szCs w:val="24"/>
          <w:lang w:val="vi-VN"/>
        </w:rPr>
        <w:t>:</w:t>
      </w:r>
      <w:r w:rsidRPr="00D034AB">
        <w:rPr>
          <w:spacing w:val="-2"/>
          <w:sz w:val="24"/>
          <w:szCs w:val="24"/>
          <w:lang w:val="vi-VN"/>
        </w:rPr>
        <w:t xml:space="preserve"> </w:t>
      </w:r>
      <w:r w:rsidRPr="00D034AB">
        <w:rPr>
          <w:spacing w:val="-2"/>
          <w:sz w:val="24"/>
          <w:szCs w:val="24"/>
        </w:rPr>
        <w:t>Health Center</w:t>
      </w:r>
      <w:r w:rsidRPr="00D034AB">
        <w:rPr>
          <w:bCs/>
          <w:spacing w:val="-2"/>
          <w:sz w:val="24"/>
          <w:szCs w:val="24"/>
          <w:lang w:val="nl-NL"/>
        </w:rPr>
        <w:t>, results of activity, National programs, Curative health care, commune level</w:t>
      </w:r>
    </w:p>
    <w:p w:rsidR="008256DB" w:rsidRPr="00A74B37" w:rsidRDefault="008256DB" w:rsidP="00A74B37"/>
    <w:sectPr w:rsidR="008256DB" w:rsidRPr="00A74B3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1B2" w:rsidRDefault="005331B2" w:rsidP="00FF0E3B">
      <w:r>
        <w:separator/>
      </w:r>
    </w:p>
  </w:endnote>
  <w:endnote w:type="continuationSeparator" w:id="0">
    <w:p w:rsidR="005331B2" w:rsidRDefault="005331B2" w:rsidP="00FF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1B2" w:rsidRDefault="005331B2" w:rsidP="00FF0E3B">
      <w:r>
        <w:separator/>
      </w:r>
    </w:p>
  </w:footnote>
  <w:footnote w:type="continuationSeparator" w:id="0">
    <w:p w:rsidR="005331B2" w:rsidRDefault="005331B2" w:rsidP="00FF0E3B">
      <w:r>
        <w:continuationSeparator/>
      </w:r>
    </w:p>
  </w:footnote>
  <w:footnote w:id="1">
    <w:p w:rsidR="00A74B37" w:rsidRDefault="00A74B37" w:rsidP="00A74B37">
      <w:pPr>
        <w:contextualSpacing/>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30954"/>
    <w:multiLevelType w:val="hybridMultilevel"/>
    <w:tmpl w:val="CCB26024"/>
    <w:lvl w:ilvl="0" w:tplc="61A0986C">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61A839F2"/>
    <w:multiLevelType w:val="hybridMultilevel"/>
    <w:tmpl w:val="89CE347E"/>
    <w:lvl w:ilvl="0" w:tplc="0714FEB8">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F"/>
    <w:rsid w:val="00185EE7"/>
    <w:rsid w:val="001B5C5A"/>
    <w:rsid w:val="003E215C"/>
    <w:rsid w:val="005331B2"/>
    <w:rsid w:val="007F7C4F"/>
    <w:rsid w:val="008256DB"/>
    <w:rsid w:val="008418EB"/>
    <w:rsid w:val="009F18EF"/>
    <w:rsid w:val="00A74B37"/>
    <w:rsid w:val="00E571A5"/>
    <w:rsid w:val="00FF0E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25AA-8431-4663-AB21-7AB2089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3B"/>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E3B"/>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FF0E3B"/>
    <w:rPr>
      <w:vertAlign w:val="superscript"/>
    </w:rPr>
  </w:style>
  <w:style w:type="paragraph" w:styleId="BodyText2">
    <w:name w:val="Body Text 2"/>
    <w:basedOn w:val="Normal"/>
    <w:link w:val="BodyText2Char1"/>
    <w:rsid w:val="00FF0E3B"/>
    <w:pPr>
      <w:overflowPunct/>
      <w:autoSpaceDE/>
      <w:autoSpaceDN/>
      <w:adjustRightInd/>
      <w:spacing w:after="120" w:line="480" w:lineRule="auto"/>
      <w:textAlignment w:val="auto"/>
    </w:pPr>
    <w:rPr>
      <w:sz w:val="28"/>
      <w:szCs w:val="24"/>
    </w:rPr>
  </w:style>
  <w:style w:type="character" w:customStyle="1" w:styleId="BodyText2Char">
    <w:name w:val="Body Text 2 Char"/>
    <w:basedOn w:val="DefaultParagraphFont"/>
    <w:uiPriority w:val="99"/>
    <w:semiHidden/>
    <w:rsid w:val="00FF0E3B"/>
    <w:rPr>
      <w:rFonts w:ascii="Tahoma" w:eastAsia="Times New Roman" w:hAnsi="Tahoma" w:cs="Tahoma"/>
      <w:color w:val="000000"/>
      <w:sz w:val="20"/>
      <w:szCs w:val="20"/>
      <w:lang w:val="en-US"/>
    </w:rPr>
  </w:style>
  <w:style w:type="character" w:customStyle="1" w:styleId="BodyText2Char1">
    <w:name w:val="Body Text 2 Char1"/>
    <w:link w:val="BodyText2"/>
    <w:rsid w:val="00FF0E3B"/>
    <w:rPr>
      <w:rFonts w:ascii="Tahoma" w:eastAsia="Times New Roman" w:hAnsi="Tahoma" w:cs="Tahoma"/>
      <w:color w:val="000000"/>
      <w:sz w:val="28"/>
      <w:szCs w:val="24"/>
      <w:lang w:val="en-US"/>
    </w:rPr>
  </w:style>
  <w:style w:type="character" w:customStyle="1" w:styleId="hps">
    <w:name w:val="hps"/>
    <w:basedOn w:val="DefaultParagraphFont"/>
    <w:rsid w:val="003E215C"/>
  </w:style>
  <w:style w:type="paragraph" w:styleId="HTMLPreformatted">
    <w:name w:val="HTML Preformatted"/>
    <w:basedOn w:val="Normal"/>
    <w:link w:val="HTMLPreformattedChar"/>
    <w:rsid w:val="003E2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auto"/>
    </w:rPr>
  </w:style>
  <w:style w:type="character" w:customStyle="1" w:styleId="HTMLPreformattedChar">
    <w:name w:val="HTML Preformatted Char"/>
    <w:basedOn w:val="DefaultParagraphFont"/>
    <w:link w:val="HTMLPreformatted"/>
    <w:rsid w:val="003E215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2015-08-17T02:56:00Z</dcterms:created>
  <dcterms:modified xsi:type="dcterms:W3CDTF">2015-12-29T09:12:00Z</dcterms:modified>
</cp:coreProperties>
</file>