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15" w:rsidRPr="00F20715" w:rsidRDefault="00F20715" w:rsidP="00F20715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F20715">
        <w:rPr>
          <w:rFonts w:ascii="Arial" w:hAnsi="Arial" w:cs="Arial"/>
          <w:b/>
          <w:bCs/>
          <w:sz w:val="28"/>
          <w:szCs w:val="28"/>
        </w:rPr>
        <w:t>ỨNG DỤNG CHỤP CẮT LỚP PHÁT HIỆN SỚM TỔN THƯƠNG DÂY CHẰNG CHÉO SAU CỦA KHỚP GỐI TRONG CHẤN THƯƠNG</w:t>
      </w:r>
    </w:p>
    <w:p w:rsidR="00F20715" w:rsidRPr="00F20715" w:rsidRDefault="00F20715" w:rsidP="00F20715">
      <w:pPr>
        <w:contextualSpacing/>
        <w:jc w:val="right"/>
        <w:rPr>
          <w:b/>
          <w:i/>
          <w:iCs/>
          <w:vertAlign w:val="superscript"/>
        </w:rPr>
      </w:pPr>
      <w:r w:rsidRPr="00F20715">
        <w:rPr>
          <w:b/>
          <w:i/>
          <w:iCs/>
        </w:rPr>
        <w:t>Nguyễn Xuân Khái</w:t>
      </w:r>
      <w:r w:rsidRPr="00F20715">
        <w:rPr>
          <w:b/>
          <w:i/>
          <w:iCs/>
          <w:vertAlign w:val="superscript"/>
        </w:rPr>
        <w:t>1</w:t>
      </w:r>
      <w:r w:rsidRPr="00F20715">
        <w:rPr>
          <w:b/>
          <w:i/>
          <w:iCs/>
        </w:rPr>
        <w:t>Trịnh Hùng Dũng</w:t>
      </w:r>
      <w:r w:rsidRPr="00F20715">
        <w:rPr>
          <w:b/>
          <w:i/>
          <w:iCs/>
          <w:vertAlign w:val="superscript"/>
        </w:rPr>
        <w:t>1</w:t>
      </w:r>
      <w:r w:rsidRPr="00F20715">
        <w:rPr>
          <w:b/>
          <w:i/>
          <w:iCs/>
        </w:rPr>
        <w:t xml:space="preserve"> ,</w:t>
      </w:r>
      <w:bookmarkStart w:id="0" w:name="OLE_LINK5"/>
      <w:bookmarkStart w:id="1" w:name="OLE_LINK6"/>
      <w:r w:rsidRPr="00F20715">
        <w:rPr>
          <w:b/>
          <w:i/>
          <w:iCs/>
        </w:rPr>
        <w:t>Hoàng Cao Sạ</w:t>
      </w:r>
      <w:r w:rsidRPr="00F20715">
        <w:rPr>
          <w:b/>
          <w:i/>
          <w:iCs/>
          <w:vertAlign w:val="superscript"/>
        </w:rPr>
        <w:t>2</w:t>
      </w:r>
      <w:r w:rsidRPr="00F20715">
        <w:rPr>
          <w:b/>
          <w:i/>
          <w:iCs/>
        </w:rPr>
        <w:t>Hoàng Anh Tuấn</w:t>
      </w:r>
      <w:r w:rsidRPr="00F20715">
        <w:rPr>
          <w:b/>
          <w:i/>
          <w:iCs/>
          <w:vertAlign w:val="superscript"/>
        </w:rPr>
        <w:t>1</w:t>
      </w:r>
    </w:p>
    <w:bookmarkEnd w:id="0"/>
    <w:bookmarkEnd w:id="1"/>
    <w:p w:rsidR="00F20715" w:rsidRDefault="00F20715" w:rsidP="00F207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F20715" w:rsidRPr="00F20715" w:rsidRDefault="00F20715" w:rsidP="00F207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20715">
        <w:rPr>
          <w:rFonts w:ascii="Arial" w:hAnsi="Arial" w:cs="Arial"/>
          <w:b/>
          <w:bCs/>
          <w:sz w:val="28"/>
          <w:szCs w:val="28"/>
        </w:rPr>
        <w:t>TÓM TẮT</w:t>
      </w:r>
    </w:p>
    <w:p w:rsidR="00F20715" w:rsidRPr="00F20715" w:rsidRDefault="00F20715" w:rsidP="00F20715">
      <w:pPr>
        <w:ind w:firstLine="360"/>
        <w:contextualSpacing/>
        <w:jc w:val="both"/>
        <w:rPr>
          <w:rFonts w:ascii="Arial" w:hAnsi="Arial" w:cs="Arial"/>
          <w:noProof/>
          <w:sz w:val="28"/>
          <w:szCs w:val="28"/>
        </w:rPr>
      </w:pPr>
      <w:r w:rsidRPr="00F20715">
        <w:rPr>
          <w:rFonts w:ascii="Arial" w:hAnsi="Arial" w:cs="Arial"/>
          <w:noProof/>
          <w:sz w:val="28"/>
          <w:szCs w:val="28"/>
          <w:lang w:eastAsia="zh-CN"/>
        </w:rPr>
        <w:t xml:space="preserve">78 bệnh nhân (BN) chấn thương khớp gối được chụp CHT và phẫu thuật, kết quả đánh giá tổn thương dây chằng chéo sau cho thấy </w:t>
      </w:r>
      <w:r w:rsidRPr="00F20715">
        <w:rPr>
          <w:rFonts w:ascii="Arial" w:hAnsi="Arial" w:cs="Arial"/>
          <w:noProof/>
          <w:sz w:val="28"/>
          <w:szCs w:val="28"/>
        </w:rPr>
        <w:t>trên các MP đứng dọc, MP ngang hoặc/và đứng ngang DH chính là có hình dạng DC không rõ, với tỷ lệ 100%. Các DH khác chúng tôi không gặp trường hợp nào. Các dấu hiệu tổn thương phối hợp hay gặp trong tổn thương các DC chéo trên CHT 56,4%  tràn dịch, 33,3% có dấu hiệu phù xương và dấu hiệu vỡ xương chiếm 5,1%.</w:t>
      </w:r>
    </w:p>
    <w:p w:rsidR="00F20715" w:rsidRPr="00F20715" w:rsidRDefault="00F20715" w:rsidP="00F20715">
      <w:pPr>
        <w:ind w:firstLine="360"/>
        <w:contextualSpacing/>
        <w:jc w:val="both"/>
        <w:rPr>
          <w:rFonts w:ascii="Arial" w:hAnsi="Arial" w:cs="Arial"/>
          <w:i/>
          <w:iCs/>
          <w:noProof/>
          <w:sz w:val="28"/>
          <w:szCs w:val="28"/>
        </w:rPr>
      </w:pPr>
      <w:r w:rsidRPr="00F20715">
        <w:rPr>
          <w:rFonts w:ascii="Arial" w:hAnsi="Arial" w:cs="Arial"/>
          <w:b/>
          <w:i/>
          <w:iCs/>
          <w:noProof/>
          <w:sz w:val="28"/>
          <w:szCs w:val="28"/>
        </w:rPr>
        <w:t>Từ khóa</w:t>
      </w:r>
      <w:r w:rsidRPr="00F20715">
        <w:rPr>
          <w:rFonts w:ascii="Arial" w:hAnsi="Arial" w:cs="Arial"/>
          <w:i/>
          <w:iCs/>
          <w:noProof/>
          <w:sz w:val="28"/>
          <w:szCs w:val="28"/>
        </w:rPr>
        <w:t>: Dây chằng chéo sau, CHT</w:t>
      </w:r>
    </w:p>
    <w:p w:rsidR="00F20715" w:rsidRDefault="00F20715" w:rsidP="00F207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F20715" w:rsidRPr="00F20715" w:rsidRDefault="00F20715" w:rsidP="00F20715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F20715">
        <w:rPr>
          <w:rFonts w:ascii="Arial" w:hAnsi="Arial" w:cs="Arial"/>
          <w:b/>
          <w:bCs/>
          <w:sz w:val="28"/>
          <w:szCs w:val="28"/>
        </w:rPr>
        <w:t>ABSTRACT</w:t>
      </w:r>
    </w:p>
    <w:p w:rsidR="00F20715" w:rsidRPr="00F20715" w:rsidRDefault="00F20715" w:rsidP="00F20715">
      <w:pPr>
        <w:ind w:firstLine="360"/>
        <w:contextualSpacing/>
        <w:jc w:val="both"/>
        <w:rPr>
          <w:rFonts w:ascii="Arial" w:hAnsi="Arial" w:cs="Arial"/>
          <w:sz w:val="28"/>
          <w:szCs w:val="28"/>
        </w:rPr>
      </w:pPr>
      <w:r w:rsidRPr="00F20715">
        <w:rPr>
          <w:rFonts w:ascii="Arial" w:hAnsi="Arial" w:cs="Arial"/>
          <w:sz w:val="28"/>
          <w:szCs w:val="28"/>
        </w:rPr>
        <w:t>78 patients having knee injury and surgery was done by MRI, PCL lesion findings show that on the slides of stands vertical or horizontal and / or horizontal stand the main signs of PCL lesion are not clear and accounted for 100%. The other signs we do not get any case. Signs accompany with PCL lesion are 56.4% effusion, 33.3% bone edema and 5.1% bone broken.</w:t>
      </w:r>
    </w:p>
    <w:p w:rsidR="00F20715" w:rsidRPr="00F20715" w:rsidRDefault="00F20715" w:rsidP="00F20715">
      <w:pPr>
        <w:ind w:firstLine="360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bookmarkStart w:id="2" w:name="_GoBack"/>
      <w:bookmarkEnd w:id="2"/>
      <w:r w:rsidRPr="00F20715">
        <w:rPr>
          <w:rFonts w:ascii="Arial" w:hAnsi="Arial" w:cs="Arial"/>
          <w:b/>
          <w:i/>
          <w:iCs/>
          <w:sz w:val="28"/>
          <w:szCs w:val="28"/>
        </w:rPr>
        <w:t>Keywords</w:t>
      </w:r>
      <w:r w:rsidRPr="00F20715">
        <w:rPr>
          <w:rFonts w:ascii="Arial" w:hAnsi="Arial" w:cs="Arial"/>
          <w:i/>
          <w:iCs/>
          <w:sz w:val="28"/>
          <w:szCs w:val="28"/>
        </w:rPr>
        <w:t>: PCL, MRI</w:t>
      </w:r>
    </w:p>
    <w:p w:rsidR="008256DB" w:rsidRPr="00F20715" w:rsidRDefault="008256DB" w:rsidP="00F20715"/>
    <w:sectPr w:rsidR="008256DB" w:rsidRPr="00F207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AF" w:rsidRDefault="00BD40AF" w:rsidP="00291733">
      <w:r>
        <w:separator/>
      </w:r>
    </w:p>
  </w:endnote>
  <w:endnote w:type="continuationSeparator" w:id="0">
    <w:p w:rsidR="00BD40AF" w:rsidRDefault="00BD40AF" w:rsidP="0029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AF" w:rsidRDefault="00BD40AF" w:rsidP="00291733">
      <w:r>
        <w:separator/>
      </w:r>
    </w:p>
  </w:footnote>
  <w:footnote w:type="continuationSeparator" w:id="0">
    <w:p w:rsidR="00BD40AF" w:rsidRDefault="00BD40AF" w:rsidP="0029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B5"/>
    <w:rsid w:val="00291733"/>
    <w:rsid w:val="004D6C95"/>
    <w:rsid w:val="007B40B3"/>
    <w:rsid w:val="008256DB"/>
    <w:rsid w:val="008604E8"/>
    <w:rsid w:val="00A372B5"/>
    <w:rsid w:val="00BD40AF"/>
    <w:rsid w:val="00F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3563-00C0-4AF1-946A-CF871EEE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Heading 41"/>
    <w:basedOn w:val="Normal"/>
    <w:link w:val="ListParagraphChar"/>
    <w:uiPriority w:val="34"/>
    <w:qFormat/>
    <w:rsid w:val="0029173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eading 41 Char"/>
    <w:link w:val="ListParagraph1"/>
    <w:uiPriority w:val="34"/>
    <w:rsid w:val="00291733"/>
    <w:rPr>
      <w:rFonts w:ascii="Calibri" w:eastAsia="Calibri" w:hAnsi="Calibri" w:cs="Tahoma"/>
      <w:color w:val="000000"/>
      <w:lang w:val="en-US"/>
    </w:rPr>
  </w:style>
  <w:style w:type="character" w:styleId="Hyperlink">
    <w:name w:val="Hyperlink"/>
    <w:uiPriority w:val="99"/>
    <w:rsid w:val="00291733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"/>
    <w:semiHidden/>
    <w:rsid w:val="00291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2015-08-17T08:45:00Z</dcterms:created>
  <dcterms:modified xsi:type="dcterms:W3CDTF">2015-12-30T07:55:00Z</dcterms:modified>
</cp:coreProperties>
</file>