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C9" w:rsidRPr="006918C9" w:rsidRDefault="006918C9" w:rsidP="006918C9">
      <w:pPr>
        <w:spacing w:before="120" w:after="120"/>
        <w:jc w:val="center"/>
        <w:rPr>
          <w:rFonts w:ascii="Cambria" w:hAnsi="Cambria"/>
          <w:b/>
          <w:bCs/>
          <w:sz w:val="28"/>
          <w:szCs w:val="24"/>
        </w:rPr>
      </w:pPr>
      <w:r w:rsidRPr="006918C9">
        <w:rPr>
          <w:rFonts w:ascii="Cambria" w:hAnsi="Cambria"/>
          <w:b/>
          <w:bCs/>
          <w:sz w:val="28"/>
          <w:szCs w:val="24"/>
        </w:rPr>
        <w:t xml:space="preserve">TÁCH CHIẾT, XÁC ĐỊNH CẤU TRÚC VÀ KHẢ NĂNG ỨNG DỤNG </w:t>
      </w:r>
    </w:p>
    <w:p w:rsidR="006918C9" w:rsidRPr="006918C9" w:rsidRDefault="006918C9" w:rsidP="006918C9">
      <w:pPr>
        <w:spacing w:before="120" w:after="120"/>
        <w:jc w:val="center"/>
        <w:rPr>
          <w:rFonts w:ascii="Cambria" w:hAnsi="Cambria"/>
          <w:b/>
          <w:bCs/>
          <w:sz w:val="28"/>
          <w:szCs w:val="24"/>
        </w:rPr>
      </w:pPr>
      <w:r w:rsidRPr="006918C9">
        <w:rPr>
          <w:rFonts w:ascii="Cambria" w:hAnsi="Cambria"/>
          <w:b/>
          <w:bCs/>
          <w:sz w:val="28"/>
          <w:szCs w:val="24"/>
        </w:rPr>
        <w:t>CỦA GLUCOMANNAN TỪ CÂY NƯA CHUÔNG</w:t>
      </w:r>
    </w:p>
    <w:p w:rsidR="006918C9" w:rsidRPr="006918C9" w:rsidRDefault="006918C9" w:rsidP="006918C9">
      <w:pPr>
        <w:spacing w:before="120" w:after="120"/>
        <w:jc w:val="center"/>
        <w:rPr>
          <w:rFonts w:ascii="Cambria" w:hAnsi="Cambria"/>
          <w:b/>
          <w:bCs/>
          <w:sz w:val="28"/>
          <w:szCs w:val="24"/>
        </w:rPr>
      </w:pPr>
      <w:r w:rsidRPr="006918C9">
        <w:rPr>
          <w:rFonts w:ascii="Cambria" w:hAnsi="Cambria"/>
          <w:b/>
          <w:bCs/>
          <w:iCs/>
          <w:sz w:val="28"/>
          <w:szCs w:val="24"/>
        </w:rPr>
        <w:t>AMORPHOPHALLUS PAEONIIFOLIUS</w:t>
      </w:r>
    </w:p>
    <w:p w:rsidR="006918C9" w:rsidRPr="00115D69" w:rsidRDefault="006918C9" w:rsidP="006918C9">
      <w:pPr>
        <w:contextualSpacing/>
        <w:jc w:val="both"/>
        <w:rPr>
          <w:sz w:val="24"/>
          <w:szCs w:val="24"/>
        </w:rPr>
      </w:pPr>
    </w:p>
    <w:p w:rsidR="006918C9" w:rsidRPr="00115D69" w:rsidRDefault="006918C9" w:rsidP="006918C9">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Nguyễn Tiến An*,</w:t>
      </w:r>
      <w:r w:rsidRPr="00115D69">
        <w:rPr>
          <w:rFonts w:ascii="Times New Roman" w:hAnsi="Times New Roman" w:cs="Times New Roman"/>
          <w:b/>
          <w:sz w:val="24"/>
          <w:szCs w:val="24"/>
          <w:vertAlign w:val="superscript"/>
        </w:rPr>
        <w:t xml:space="preserve"> </w:t>
      </w:r>
      <w:r w:rsidRPr="00115D69">
        <w:rPr>
          <w:rFonts w:ascii="Times New Roman" w:hAnsi="Times New Roman" w:cs="Times New Roman"/>
          <w:b/>
          <w:sz w:val="24"/>
          <w:szCs w:val="24"/>
        </w:rPr>
        <w:t>Nguyễn Quốc Tiến*, Đỗ Trường Thiện**</w:t>
      </w:r>
    </w:p>
    <w:p w:rsidR="006918C9" w:rsidRDefault="006918C9" w:rsidP="006918C9">
      <w:pPr>
        <w:widowControl w:val="0"/>
        <w:tabs>
          <w:tab w:val="left" w:pos="567"/>
        </w:tabs>
        <w:ind w:right="74"/>
        <w:contextualSpacing/>
        <w:jc w:val="both"/>
        <w:rPr>
          <w:b/>
          <w:bCs/>
          <w:sz w:val="24"/>
          <w:szCs w:val="24"/>
        </w:rPr>
      </w:pPr>
    </w:p>
    <w:p w:rsidR="006918C9" w:rsidRPr="00115D69" w:rsidRDefault="006918C9" w:rsidP="006918C9">
      <w:pPr>
        <w:widowControl w:val="0"/>
        <w:tabs>
          <w:tab w:val="left" w:pos="567"/>
        </w:tabs>
        <w:ind w:right="74"/>
        <w:contextualSpacing/>
        <w:jc w:val="both"/>
        <w:rPr>
          <w:rFonts w:ascii="Calibri" w:hAnsi="Calibri" w:cs="Calibri"/>
          <w:b/>
          <w:sz w:val="24"/>
          <w:szCs w:val="24"/>
        </w:rPr>
      </w:pPr>
      <w:r w:rsidRPr="00115D69">
        <w:rPr>
          <w:rFonts w:ascii="Calibri" w:hAnsi="Calibri" w:cs="Calibri"/>
          <w:b/>
          <w:sz w:val="24"/>
          <w:szCs w:val="24"/>
        </w:rPr>
        <w:t>TÓM TẮT</w:t>
      </w:r>
      <w:r w:rsidRPr="00115D69">
        <w:rPr>
          <w:rStyle w:val="FootnoteReference"/>
          <w:rFonts w:ascii="Calibri" w:hAnsi="Calibri" w:cs="Calibri"/>
          <w:b/>
          <w:sz w:val="24"/>
          <w:szCs w:val="24"/>
        </w:rPr>
        <w:footnoteReference w:id="1"/>
      </w:r>
    </w:p>
    <w:p w:rsidR="006918C9" w:rsidRPr="00115D69" w:rsidRDefault="006918C9" w:rsidP="006918C9">
      <w:pPr>
        <w:widowControl w:val="0"/>
        <w:tabs>
          <w:tab w:val="left" w:pos="360"/>
        </w:tabs>
        <w:ind w:right="74" w:firstLine="360"/>
        <w:contextualSpacing/>
        <w:jc w:val="both"/>
        <w:rPr>
          <w:sz w:val="24"/>
          <w:szCs w:val="24"/>
        </w:rPr>
      </w:pPr>
      <w:r w:rsidRPr="00115D69">
        <w:rPr>
          <w:sz w:val="24"/>
          <w:szCs w:val="24"/>
        </w:rPr>
        <w:t xml:space="preserve">Hoạt chất glucomannan tách từ cây nưa chuông </w:t>
      </w:r>
      <w:r w:rsidRPr="00115D69">
        <w:rPr>
          <w:i/>
          <w:iCs/>
          <w:sz w:val="24"/>
          <w:szCs w:val="24"/>
        </w:rPr>
        <w:t xml:space="preserve">Amorphophallus paeoniifolius. </w:t>
      </w:r>
      <w:r w:rsidRPr="00115D69">
        <w:rPr>
          <w:sz w:val="24"/>
          <w:szCs w:val="24"/>
        </w:rPr>
        <w:t xml:space="preserve">Phân tích cấu trúc cho thấy glucomannan này được tạo nên từ </w:t>
      </w:r>
      <w:r w:rsidRPr="00115D69">
        <w:rPr>
          <w:sz w:val="24"/>
          <w:szCs w:val="24"/>
        </w:rPr>
        <w:sym w:font="Symbol" w:char="F062"/>
      </w:r>
      <w:r w:rsidRPr="00115D69">
        <w:rPr>
          <w:sz w:val="24"/>
          <w:szCs w:val="24"/>
        </w:rPr>
        <w:t xml:space="preserve">-D-mannopyranose và </w:t>
      </w:r>
      <w:r w:rsidRPr="00115D69">
        <w:rPr>
          <w:sz w:val="24"/>
          <w:szCs w:val="24"/>
        </w:rPr>
        <w:sym w:font="Symbol" w:char="F062"/>
      </w:r>
      <w:r w:rsidRPr="00115D69">
        <w:rPr>
          <w:sz w:val="24"/>
          <w:szCs w:val="24"/>
        </w:rPr>
        <w:t>-D-glucopyranose theo tỷ lệ mo</w:t>
      </w:r>
      <w:bookmarkStart w:id="0" w:name="_GoBack"/>
      <w:bookmarkEnd w:id="0"/>
      <w:r w:rsidRPr="00115D69">
        <w:rPr>
          <w:sz w:val="24"/>
          <w:szCs w:val="24"/>
        </w:rPr>
        <w:t xml:space="preserve">l 1,0/0,1 và liên kết với nhau bằng liên kết </w:t>
      </w:r>
      <w:r w:rsidRPr="00115D69">
        <w:rPr>
          <w:sz w:val="24"/>
          <w:szCs w:val="24"/>
        </w:rPr>
        <w:sym w:font="Symbol" w:char="F062"/>
      </w:r>
      <w:r w:rsidRPr="00115D69">
        <w:rPr>
          <w:sz w:val="24"/>
          <w:szCs w:val="24"/>
        </w:rPr>
        <w:t>-(1,4)-glycosit. Nghiên cứu thử nghiệm sử dụng glucomannan làm thức ăn trên chuột cống trắng cho thấy khi chuột được uống glucomannan, tốc độ hấp thu glucose giảm đáng kể; lượng cholesterol toàn phần thay đổi không rõ rệt; lượng triglyxerit có dấu hiệu giảm khi cho chuột uống glucomannan với liều lượng 3g/kg cân nặng.</w:t>
      </w:r>
    </w:p>
    <w:p w:rsidR="006918C9" w:rsidRPr="00115D69" w:rsidRDefault="006918C9" w:rsidP="006918C9">
      <w:pPr>
        <w:widowControl w:val="0"/>
        <w:tabs>
          <w:tab w:val="left" w:pos="360"/>
        </w:tabs>
        <w:ind w:right="74" w:firstLine="360"/>
        <w:contextualSpacing/>
        <w:jc w:val="both"/>
        <w:rPr>
          <w:sz w:val="24"/>
          <w:szCs w:val="24"/>
        </w:rPr>
      </w:pPr>
      <w:r w:rsidRPr="00115D69">
        <w:rPr>
          <w:b/>
          <w:bCs/>
          <w:i/>
          <w:iCs/>
          <w:sz w:val="24"/>
          <w:szCs w:val="24"/>
        </w:rPr>
        <w:t>Từ khoá</w:t>
      </w:r>
      <w:r w:rsidRPr="00115D69">
        <w:rPr>
          <w:sz w:val="24"/>
          <w:szCs w:val="24"/>
        </w:rPr>
        <w:t xml:space="preserve">: Glucomannan, glucose, cholesterol, amorphophallus, paeoniifolius. </w:t>
      </w:r>
    </w:p>
    <w:p w:rsidR="006918C9" w:rsidRPr="00115D69" w:rsidRDefault="006918C9" w:rsidP="006918C9">
      <w:pPr>
        <w:widowControl w:val="0"/>
        <w:tabs>
          <w:tab w:val="left" w:pos="360"/>
        </w:tabs>
        <w:ind w:right="74" w:firstLine="360"/>
        <w:contextualSpacing/>
        <w:jc w:val="both"/>
        <w:rPr>
          <w:sz w:val="24"/>
          <w:szCs w:val="24"/>
        </w:rPr>
      </w:pPr>
    </w:p>
    <w:p w:rsidR="006918C9" w:rsidRPr="00115D69" w:rsidRDefault="006918C9" w:rsidP="006918C9">
      <w:pPr>
        <w:widowControl w:val="0"/>
        <w:tabs>
          <w:tab w:val="left" w:pos="360"/>
        </w:tabs>
        <w:ind w:right="74"/>
        <w:contextualSpacing/>
        <w:jc w:val="both"/>
        <w:rPr>
          <w:rFonts w:ascii="Calibri" w:hAnsi="Calibri" w:cs="Calibri"/>
          <w:b/>
          <w:sz w:val="24"/>
          <w:szCs w:val="24"/>
        </w:rPr>
      </w:pPr>
      <w:r w:rsidRPr="00115D69">
        <w:rPr>
          <w:rFonts w:ascii="Calibri" w:hAnsi="Calibri" w:cs="Calibri"/>
          <w:b/>
          <w:sz w:val="24"/>
          <w:szCs w:val="24"/>
        </w:rPr>
        <w:t>SUMMARY</w:t>
      </w:r>
    </w:p>
    <w:p w:rsidR="006918C9" w:rsidRDefault="006918C9" w:rsidP="006918C9">
      <w:pPr>
        <w:widowControl w:val="0"/>
        <w:tabs>
          <w:tab w:val="left" w:pos="360"/>
        </w:tabs>
        <w:ind w:right="74"/>
        <w:contextualSpacing/>
        <w:jc w:val="center"/>
        <w:rPr>
          <w:b/>
          <w:bCs/>
          <w:i/>
          <w:iCs/>
          <w:sz w:val="24"/>
          <w:szCs w:val="24"/>
        </w:rPr>
      </w:pPr>
      <w:r w:rsidRPr="00115D69">
        <w:rPr>
          <w:b/>
          <w:bCs/>
          <w:sz w:val="24"/>
          <w:szCs w:val="24"/>
        </w:rPr>
        <w:t xml:space="preserve">ISOLATION, CHARACTERIZATION AND APPLICATION OF GLUCOMANNAN FROM </w:t>
      </w:r>
      <w:r w:rsidRPr="00115D69">
        <w:rPr>
          <w:b/>
          <w:bCs/>
          <w:i/>
          <w:iCs/>
          <w:sz w:val="24"/>
          <w:szCs w:val="24"/>
        </w:rPr>
        <w:t>AMORPHOPHALLUS PAEONIIFOLIUS</w:t>
      </w:r>
    </w:p>
    <w:p w:rsidR="006918C9" w:rsidRPr="00115D69" w:rsidRDefault="006918C9" w:rsidP="006918C9">
      <w:pPr>
        <w:widowControl w:val="0"/>
        <w:tabs>
          <w:tab w:val="left" w:pos="360"/>
        </w:tabs>
        <w:ind w:right="74"/>
        <w:contextualSpacing/>
        <w:jc w:val="center"/>
        <w:rPr>
          <w:sz w:val="24"/>
          <w:szCs w:val="24"/>
        </w:rPr>
      </w:pPr>
    </w:p>
    <w:p w:rsidR="006918C9" w:rsidRPr="00115D69" w:rsidRDefault="006918C9" w:rsidP="006918C9">
      <w:pPr>
        <w:widowControl w:val="0"/>
        <w:tabs>
          <w:tab w:val="left" w:pos="360"/>
        </w:tabs>
        <w:ind w:right="74" w:firstLine="360"/>
        <w:contextualSpacing/>
        <w:jc w:val="both"/>
        <w:rPr>
          <w:sz w:val="24"/>
          <w:szCs w:val="24"/>
        </w:rPr>
      </w:pPr>
      <w:r w:rsidRPr="00115D69">
        <w:rPr>
          <w:sz w:val="24"/>
          <w:szCs w:val="24"/>
        </w:rPr>
        <w:t xml:space="preserve">A polysaccharide isolated from the tuber of </w:t>
      </w:r>
      <w:r w:rsidRPr="00115D69">
        <w:rPr>
          <w:i/>
          <w:iCs/>
          <w:sz w:val="24"/>
          <w:szCs w:val="24"/>
        </w:rPr>
        <w:t xml:space="preserve">Amorphophallus paeoniifolius </w:t>
      </w:r>
      <w:r w:rsidRPr="00115D69">
        <w:rPr>
          <w:sz w:val="24"/>
          <w:szCs w:val="24"/>
        </w:rPr>
        <w:t xml:space="preserve">was a glucomannan </w:t>
      </w:r>
      <w:r w:rsidRPr="00115D69">
        <w:rPr>
          <w:spacing w:val="-2"/>
          <w:sz w:val="24"/>
          <w:szCs w:val="24"/>
        </w:rPr>
        <w:t xml:space="preserve">with a backbone of (1,4)-linked </w:t>
      </w:r>
      <w:r w:rsidRPr="00115D69">
        <w:rPr>
          <w:spacing w:val="-2"/>
          <w:sz w:val="24"/>
          <w:szCs w:val="24"/>
        </w:rPr>
        <w:sym w:font="Symbol" w:char="F062"/>
      </w:r>
      <w:r w:rsidRPr="00115D69">
        <w:rPr>
          <w:spacing w:val="-2"/>
          <w:sz w:val="24"/>
          <w:szCs w:val="24"/>
        </w:rPr>
        <w:t xml:space="preserve">-D-mannopyranosyl residues and </w:t>
      </w:r>
      <w:r w:rsidRPr="00115D69">
        <w:rPr>
          <w:spacing w:val="-2"/>
          <w:sz w:val="24"/>
          <w:szCs w:val="24"/>
        </w:rPr>
        <w:sym w:font="Symbol" w:char="F062"/>
      </w:r>
      <w:r w:rsidRPr="00115D69">
        <w:rPr>
          <w:spacing w:val="-2"/>
          <w:sz w:val="24"/>
          <w:szCs w:val="24"/>
        </w:rPr>
        <w:t>-D-glucopyranosyl residues in 1.0/0.1 molar ratio. Effects of the glucomannan on absorption rate of glucose, level of triglyceride and cholesterol in blood of white rats were investigated. The results shown that using glucomannan in food could reduce absorption rate of glucose; however, the cholesterol level changed no markedly, and the triglyceride level reduced when rats were drunk glucomannan in dose of 3 gram per 1 kg of body weight.</w:t>
      </w:r>
      <w:r w:rsidRPr="00115D69">
        <w:rPr>
          <w:sz w:val="24"/>
          <w:szCs w:val="24"/>
        </w:rPr>
        <w:t xml:space="preserve"> </w:t>
      </w:r>
    </w:p>
    <w:p w:rsidR="006918C9" w:rsidRPr="00115D69" w:rsidRDefault="006918C9" w:rsidP="006918C9">
      <w:pPr>
        <w:widowControl w:val="0"/>
        <w:tabs>
          <w:tab w:val="left" w:pos="360"/>
        </w:tabs>
        <w:ind w:right="74" w:firstLine="360"/>
        <w:contextualSpacing/>
        <w:jc w:val="both"/>
        <w:rPr>
          <w:sz w:val="24"/>
          <w:szCs w:val="24"/>
        </w:rPr>
      </w:pPr>
      <w:r w:rsidRPr="00115D69">
        <w:rPr>
          <w:b/>
          <w:bCs/>
          <w:i/>
          <w:iCs/>
          <w:sz w:val="24"/>
          <w:szCs w:val="24"/>
        </w:rPr>
        <w:t>Keywords</w:t>
      </w:r>
      <w:r w:rsidRPr="00115D69">
        <w:rPr>
          <w:sz w:val="24"/>
          <w:szCs w:val="24"/>
        </w:rPr>
        <w:t xml:space="preserve">: Glucomannan, glucose, cholesterol, amorphophallus, paeoniifolius. </w:t>
      </w:r>
    </w:p>
    <w:p w:rsidR="008256DB" w:rsidRPr="006918C9" w:rsidRDefault="008256DB" w:rsidP="006918C9"/>
    <w:sectPr w:rsidR="008256DB" w:rsidRPr="006918C9" w:rsidSect="006C696C">
      <w:headerReference w:type="even" r:id="rId6"/>
      <w:headerReference w:type="default" r:id="rId7"/>
      <w:footerReference w:type="even" r:id="rId8"/>
      <w:footerReference w:type="default" r:id="rId9"/>
      <w:pgSz w:w="11906" w:h="16838"/>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A7D" w:rsidRDefault="00E63A7D" w:rsidP="006C696C">
      <w:r>
        <w:separator/>
      </w:r>
    </w:p>
  </w:endnote>
  <w:endnote w:type="continuationSeparator" w:id="0">
    <w:p w:rsidR="00E63A7D" w:rsidRDefault="00E63A7D" w:rsidP="006C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Pr="00DF5709" w:rsidRDefault="006C696C">
    <w:pPr>
      <w:pStyle w:val="Footer"/>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42</w:t>
    </w:r>
    <w:r w:rsidRPr="00DF570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Pr="00DF5709" w:rsidRDefault="006C696C">
    <w:pPr>
      <w:pStyle w:val="Footer"/>
      <w:jc w:val="right"/>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sidR="006918C9">
      <w:rPr>
        <w:noProof/>
        <w:sz w:val="18"/>
        <w:szCs w:val="18"/>
      </w:rPr>
      <w:t>1</w:t>
    </w:r>
    <w:r w:rsidRPr="00DF570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A7D" w:rsidRDefault="00E63A7D" w:rsidP="006C696C">
      <w:r>
        <w:separator/>
      </w:r>
    </w:p>
  </w:footnote>
  <w:footnote w:type="continuationSeparator" w:id="0">
    <w:p w:rsidR="00E63A7D" w:rsidRDefault="00E63A7D" w:rsidP="006C696C">
      <w:r>
        <w:continuationSeparator/>
      </w:r>
    </w:p>
  </w:footnote>
  <w:footnote w:id="1">
    <w:p w:rsidR="006918C9" w:rsidRDefault="006918C9" w:rsidP="006918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Default="006C696C" w:rsidP="00A051F5">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Default="006C696C" w:rsidP="00A051F5">
    <w:pPr>
      <w:pStyle w:val="Header"/>
      <w:pBdr>
        <w:bottom w:val="single" w:sz="4" w:space="0" w:color="auto"/>
      </w:pBdr>
      <w:tabs>
        <w:tab w:val="clear" w:pos="4320"/>
        <w:tab w:val="clear" w:pos="8640"/>
        <w:tab w:val="left" w:pos="0"/>
      </w:tabs>
      <w:jc w:val="center"/>
    </w:pPr>
    <w:r>
      <w:rPr>
        <w:rFonts w:ascii=".VnArialH" w:hAnsi=".VnArialH"/>
        <w:b/>
        <w:sz w:val="16"/>
        <w:szCs w:val="16"/>
      </w:rPr>
      <w:t xml:space="preserve">Y häc viÖt nam th¸ng </w:t>
    </w:r>
    <w:r w:rsidR="006D061A">
      <w:rPr>
        <w:rFonts w:ascii=".VnArialH" w:hAnsi=".VnArialH"/>
        <w:b/>
        <w:sz w:val="16"/>
        <w:szCs w:val="16"/>
      </w:rPr>
      <w:t>1</w:t>
    </w:r>
    <w:r w:rsidR="006918C9">
      <w:rPr>
        <w:rFonts w:ascii=".VnArialH" w:hAnsi=".VnArialH"/>
        <w:b/>
        <w:sz w:val="16"/>
        <w:szCs w:val="16"/>
      </w:rPr>
      <w:t>2</w:t>
    </w:r>
    <w:r>
      <w:rPr>
        <w:rFonts w:ascii=".VnArialH" w:hAnsi=".VnArialH"/>
        <w:b/>
        <w:sz w:val="16"/>
        <w:szCs w:val="16"/>
      </w:rPr>
      <w:t xml:space="preserve"> - sè </w:t>
    </w:r>
    <w:r w:rsidR="0078132D">
      <w:rPr>
        <w:rFonts w:ascii=".VnArialH" w:hAnsi=".VnArialH"/>
        <w:b/>
        <w:sz w:val="16"/>
        <w:szCs w:val="16"/>
      </w:rPr>
      <w:t>2</w:t>
    </w:r>
    <w:r>
      <w:rPr>
        <w:rFonts w:ascii=".VnArialH" w:hAnsi=".VnArialH"/>
        <w:b/>
        <w:sz w:val="16"/>
        <w:szCs w:val="16"/>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C"/>
    <w:rsid w:val="001659BC"/>
    <w:rsid w:val="00260CDD"/>
    <w:rsid w:val="006918C9"/>
    <w:rsid w:val="006C696C"/>
    <w:rsid w:val="006D061A"/>
    <w:rsid w:val="0078132D"/>
    <w:rsid w:val="008256DB"/>
    <w:rsid w:val="00E63A7D"/>
    <w:rsid w:val="00E96B7D"/>
    <w:rsid w:val="00EF37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4A21-5FCD-46D3-8705-E702AA79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6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6C696C"/>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6C696C"/>
    <w:rPr>
      <w:rFonts w:ascii="Tahoma" w:eastAsia="Times New Roman" w:hAnsi="Tahoma" w:cs="Tahoma"/>
      <w:color w:val="000000"/>
      <w:sz w:val="20"/>
      <w:szCs w:val="20"/>
      <w:lang w:val="en-US"/>
    </w:rPr>
  </w:style>
  <w:style w:type="character" w:customStyle="1" w:styleId="FooterChar1">
    <w:name w:val="Footer Char1"/>
    <w:aliases w:val="FooterQ Char"/>
    <w:link w:val="Footer"/>
    <w:rsid w:val="006C696C"/>
    <w:rPr>
      <w:rFonts w:ascii="Tahoma" w:eastAsia="Times New Roman" w:hAnsi="Tahoma" w:cs="Tahoma"/>
      <w:color w:val="000000"/>
      <w:sz w:val="28"/>
      <w:szCs w:val="28"/>
      <w:lang w:val="en-US"/>
    </w:rPr>
  </w:style>
  <w:style w:type="paragraph" w:styleId="Header">
    <w:name w:val="header"/>
    <w:basedOn w:val="Normal"/>
    <w:link w:val="HeaderChar1"/>
    <w:uiPriority w:val="99"/>
    <w:rsid w:val="006C696C"/>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6C696C"/>
    <w:rPr>
      <w:rFonts w:ascii="Tahoma" w:eastAsia="Times New Roman" w:hAnsi="Tahoma" w:cs="Tahoma"/>
      <w:color w:val="000000"/>
      <w:sz w:val="20"/>
      <w:szCs w:val="20"/>
      <w:lang w:val="en-US"/>
    </w:rPr>
  </w:style>
  <w:style w:type="character" w:customStyle="1" w:styleId="HeaderChar1">
    <w:name w:val="Header Char1"/>
    <w:link w:val="Header"/>
    <w:uiPriority w:val="99"/>
    <w:locked/>
    <w:rsid w:val="006C696C"/>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Body text (2) + Franklin Gothic Heavy1"/>
    <w:semiHidden/>
    <w:rsid w:val="006C696C"/>
    <w:rPr>
      <w:vertAlign w:val="superscript"/>
    </w:rPr>
  </w:style>
  <w:style w:type="paragraph" w:styleId="BodyText">
    <w:name w:val="Body Text"/>
    <w:basedOn w:val="Normal"/>
    <w:link w:val="BodyTextChar1"/>
    <w:rsid w:val="006D061A"/>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6D061A"/>
    <w:rPr>
      <w:rFonts w:ascii="Tahoma" w:eastAsia="Times New Roman" w:hAnsi="Tahoma" w:cs="Tahoma"/>
      <w:color w:val="000000"/>
      <w:sz w:val="20"/>
      <w:szCs w:val="20"/>
      <w:lang w:val="en-US"/>
    </w:rPr>
  </w:style>
  <w:style w:type="character" w:customStyle="1" w:styleId="BodyTextChar1">
    <w:name w:val="Body Text Char1"/>
    <w:link w:val="BodyText"/>
    <w:rsid w:val="006D061A"/>
    <w:rPr>
      <w:rFonts w:ascii=".VnTime" w:eastAsia="Times New Roman" w:hAnsi=".VnTime" w:cs="Arial"/>
      <w:b/>
      <w:bCs/>
      <w:i/>
      <w:iCs/>
      <w:sz w:val="24"/>
      <w:szCs w:val="24"/>
      <w:lang w:val="pt-BR"/>
    </w:rPr>
  </w:style>
  <w:style w:type="character" w:styleId="Hyperlink">
    <w:name w:val="Hyperlink"/>
    <w:rsid w:val="0078132D"/>
    <w:rPr>
      <w:color w:val="0000FF"/>
      <w:u w:val="single"/>
    </w:rPr>
  </w:style>
  <w:style w:type="character" w:customStyle="1" w:styleId="gd">
    <w:name w:val="gd"/>
    <w:rsid w:val="006918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2015-08-17T08:41:00Z</dcterms:created>
  <dcterms:modified xsi:type="dcterms:W3CDTF">2015-12-30T08:48:00Z</dcterms:modified>
</cp:coreProperties>
</file>