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CD" w:rsidRPr="001E10CD" w:rsidRDefault="001E10CD" w:rsidP="001E10CD">
      <w:pPr>
        <w:pStyle w:val="Heading1"/>
        <w:contextualSpacing/>
        <w:rPr>
          <w:rStyle w:val="BookTitle"/>
          <w:rFonts w:ascii="Cambria" w:hAnsi="Cambria"/>
          <w:b/>
          <w:sz w:val="28"/>
          <w:szCs w:val="24"/>
        </w:rPr>
      </w:pPr>
      <w:r w:rsidRPr="001E10CD">
        <w:rPr>
          <w:rStyle w:val="BookTitle"/>
          <w:rFonts w:ascii="Cambria" w:hAnsi="Cambria"/>
          <w:b/>
          <w:sz w:val="28"/>
          <w:szCs w:val="24"/>
        </w:rPr>
        <w:t xml:space="preserve">TƯƠNG QUAN KÍCH THƯỚC GIỮA NHÓM RĂNG CỬA DƯỚI </w:t>
      </w:r>
    </w:p>
    <w:p w:rsidR="001E10CD" w:rsidRPr="001E10CD" w:rsidRDefault="001E10CD" w:rsidP="001E10CD">
      <w:pPr>
        <w:pStyle w:val="Heading1"/>
        <w:contextualSpacing/>
        <w:rPr>
          <w:rStyle w:val="BookTitle"/>
          <w:rFonts w:ascii="Cambria" w:hAnsi="Cambria"/>
          <w:b/>
          <w:sz w:val="28"/>
          <w:szCs w:val="24"/>
        </w:rPr>
      </w:pPr>
      <w:r w:rsidRPr="001E10CD">
        <w:rPr>
          <w:rStyle w:val="BookTitle"/>
          <w:rFonts w:ascii="Cambria" w:hAnsi="Cambria"/>
          <w:b/>
          <w:sz w:val="28"/>
          <w:szCs w:val="24"/>
        </w:rPr>
        <w:t>VỚI NHÓM RĂNG NANH VÀ RĂNG HÀM NHỎ</w:t>
      </w:r>
    </w:p>
    <w:p w:rsidR="001E10CD" w:rsidRPr="00115D69" w:rsidRDefault="001E10CD" w:rsidP="001E10CD">
      <w:pPr>
        <w:rPr>
          <w:sz w:val="24"/>
          <w:szCs w:val="24"/>
        </w:rPr>
      </w:pPr>
    </w:p>
    <w:p w:rsidR="001E10CD" w:rsidRPr="00115D69" w:rsidRDefault="001E10CD" w:rsidP="001E10CD">
      <w:pPr>
        <w:jc w:val="right"/>
        <w:rPr>
          <w:rFonts w:ascii="Times New Roman" w:hAnsi="Times New Roman" w:cs="Times New Roman"/>
          <w:b/>
          <w:sz w:val="24"/>
          <w:szCs w:val="24"/>
        </w:rPr>
      </w:pPr>
      <w:r w:rsidRPr="00115D69">
        <w:rPr>
          <w:rFonts w:ascii="Times New Roman" w:hAnsi="Times New Roman" w:cs="Times New Roman"/>
          <w:b/>
          <w:sz w:val="24"/>
          <w:szCs w:val="24"/>
        </w:rPr>
        <w:t>Hoàng Việt Hải*</w:t>
      </w:r>
    </w:p>
    <w:p w:rsidR="001E10CD" w:rsidRDefault="001E10CD" w:rsidP="001E10CD">
      <w:pPr>
        <w:contextualSpacing/>
        <w:jc w:val="both"/>
        <w:rPr>
          <w:rFonts w:ascii="Calibri" w:hAnsi="Calibri" w:cs="Calibri"/>
          <w:b/>
          <w:sz w:val="24"/>
          <w:szCs w:val="24"/>
        </w:rPr>
      </w:pPr>
    </w:p>
    <w:p w:rsidR="001E10CD" w:rsidRPr="00115D69" w:rsidRDefault="001E10CD" w:rsidP="001E10CD">
      <w:pPr>
        <w:contextualSpacing/>
        <w:jc w:val="both"/>
        <w:rPr>
          <w:rFonts w:ascii="Calibri" w:hAnsi="Calibri" w:cs="Calibri"/>
          <w:b/>
          <w:sz w:val="24"/>
          <w:szCs w:val="24"/>
        </w:rPr>
      </w:pPr>
      <w:r w:rsidRPr="00115D69">
        <w:rPr>
          <w:rFonts w:ascii="Calibri" w:hAnsi="Calibri" w:cs="Calibri"/>
          <w:b/>
          <w:sz w:val="24"/>
          <w:szCs w:val="24"/>
        </w:rPr>
        <w:t>TÓM TẮT</w:t>
      </w:r>
      <w:r w:rsidRPr="00115D69">
        <w:rPr>
          <w:rStyle w:val="FootnoteReference"/>
          <w:rFonts w:ascii="Calibri" w:hAnsi="Calibri" w:cs="Calibri"/>
          <w:b/>
          <w:sz w:val="24"/>
          <w:szCs w:val="24"/>
        </w:rPr>
        <w:footnoteReference w:id="1"/>
      </w:r>
    </w:p>
    <w:p w:rsidR="001E10CD" w:rsidRPr="00115D69" w:rsidRDefault="001E10CD" w:rsidP="001E10CD">
      <w:pPr>
        <w:ind w:firstLine="360"/>
        <w:contextualSpacing/>
        <w:jc w:val="both"/>
        <w:rPr>
          <w:sz w:val="24"/>
          <w:szCs w:val="24"/>
        </w:rPr>
      </w:pPr>
      <w:r w:rsidRPr="00115D69">
        <w:rPr>
          <w:sz w:val="24"/>
          <w:szCs w:val="24"/>
        </w:rPr>
        <w:t xml:space="preserve">Nghiên cứu nhằm nhận xét tương quan giữa kích thước gần xa của nhóm răng cửa dưới với nhóm răng nanh và răng hàm nhỏ theo phương pháp của Tanaka và Johnston. </w:t>
      </w:r>
      <w:r w:rsidRPr="00115D69">
        <w:rPr>
          <w:b/>
          <w:sz w:val="24"/>
          <w:szCs w:val="24"/>
        </w:rPr>
        <w:t>Đối tượng và phương pháp nghiên cứu:</w:t>
      </w:r>
      <w:r w:rsidRPr="00115D69">
        <w:rPr>
          <w:sz w:val="24"/>
          <w:szCs w:val="24"/>
        </w:rPr>
        <w:t xml:space="preserve"> Đây là một nghiên cứu mô tả cắt ngang. Đối tượng nghiên cứu gồm 100 học sinh lứa tuổi 13 - 15 được lấy dấu và đổ mẫu thạch cao hai hàm răng. Tiến hành đo kích thước gần xa thân răng của các răng vĩnh viễn và phân tích xử lý số liệu thu được. </w:t>
      </w:r>
      <w:r w:rsidRPr="00115D69">
        <w:rPr>
          <w:b/>
          <w:sz w:val="24"/>
          <w:szCs w:val="24"/>
        </w:rPr>
        <w:t>Kết quả:</w:t>
      </w:r>
      <w:r w:rsidRPr="00115D69">
        <w:rPr>
          <w:sz w:val="24"/>
          <w:szCs w:val="24"/>
        </w:rPr>
        <w:t xml:space="preserve"> Kích thước của các răng nanh và răng hàm nhỏ vĩnh viễn hàm trên lớn hơn so với hàm dưới (trừ răng hàm nhỏ thứ hai), của nam giới lớn hơn của nữ giới. Số liệu thu được có sự khác biệt so với các nghiên cứu của một số tác giả khác. </w:t>
      </w:r>
      <w:r w:rsidRPr="00115D69">
        <w:rPr>
          <w:b/>
          <w:sz w:val="24"/>
          <w:szCs w:val="24"/>
        </w:rPr>
        <w:t>Kết luận:</w:t>
      </w:r>
      <w:r w:rsidRPr="00115D69">
        <w:rPr>
          <w:sz w:val="24"/>
          <w:szCs w:val="24"/>
        </w:rPr>
        <w:t xml:space="preserve"> Mối liên quan giữa kích thước gần xa của các răng cửa hàm dưới (x) với nhóm răng nanh và răng hàm nhỏ (y) được thể hiện qua công thức: Hàm trên: y =0,67x  + 7,17; Hàm dưới: y =0,66x + 6,67</w:t>
      </w:r>
    </w:p>
    <w:p w:rsidR="001E10CD" w:rsidRPr="00115D69" w:rsidRDefault="001E10CD" w:rsidP="001E10CD">
      <w:pPr>
        <w:ind w:firstLine="360"/>
        <w:contextualSpacing/>
        <w:jc w:val="both"/>
        <w:rPr>
          <w:sz w:val="24"/>
          <w:szCs w:val="24"/>
        </w:rPr>
      </w:pPr>
      <w:r w:rsidRPr="00115D69">
        <w:rPr>
          <w:b/>
          <w:i/>
          <w:sz w:val="24"/>
          <w:szCs w:val="24"/>
        </w:rPr>
        <w:t xml:space="preserve">Từ khóa: </w:t>
      </w:r>
      <w:r w:rsidRPr="00115D69">
        <w:rPr>
          <w:sz w:val="24"/>
          <w:szCs w:val="24"/>
        </w:rPr>
        <w:t>Kích thước gần xa, răng cửa hàm dưới, răng nanh, răng hàm nhỏ.</w:t>
      </w:r>
    </w:p>
    <w:p w:rsidR="001E10CD" w:rsidRPr="00115D69" w:rsidRDefault="001E10CD" w:rsidP="001E10CD">
      <w:pPr>
        <w:tabs>
          <w:tab w:val="left" w:pos="7238"/>
        </w:tabs>
        <w:contextualSpacing/>
        <w:jc w:val="both"/>
        <w:rPr>
          <w:sz w:val="24"/>
          <w:szCs w:val="24"/>
        </w:rPr>
      </w:pPr>
      <w:r w:rsidRPr="00115D69">
        <w:rPr>
          <w:sz w:val="24"/>
          <w:szCs w:val="24"/>
        </w:rPr>
        <w:tab/>
      </w:r>
    </w:p>
    <w:p w:rsidR="001E10CD" w:rsidRPr="00115D69" w:rsidRDefault="001E10CD" w:rsidP="001E10CD">
      <w:pPr>
        <w:contextualSpacing/>
        <w:jc w:val="both"/>
        <w:rPr>
          <w:rFonts w:ascii="Calibri" w:hAnsi="Calibri" w:cs="Calibri"/>
          <w:b/>
          <w:sz w:val="24"/>
          <w:szCs w:val="24"/>
        </w:rPr>
      </w:pPr>
      <w:r w:rsidRPr="00115D69">
        <w:rPr>
          <w:rFonts w:ascii="Calibri" w:hAnsi="Calibri" w:cs="Calibri"/>
          <w:b/>
          <w:sz w:val="24"/>
          <w:szCs w:val="24"/>
        </w:rPr>
        <w:t>SUMMARY</w:t>
      </w:r>
    </w:p>
    <w:p w:rsidR="001E10CD" w:rsidRPr="00115D69" w:rsidRDefault="001E10CD" w:rsidP="001E10CD">
      <w:pPr>
        <w:contextualSpacing/>
        <w:jc w:val="center"/>
        <w:rPr>
          <w:b/>
          <w:sz w:val="24"/>
          <w:szCs w:val="24"/>
        </w:rPr>
      </w:pPr>
      <w:r w:rsidRPr="00115D69">
        <w:rPr>
          <w:b/>
          <w:sz w:val="24"/>
          <w:szCs w:val="24"/>
        </w:rPr>
        <w:t>RELATIONSHIP BETWEEN THE LOWER INCISOR DIMENTIONS AND THE CANINES AND PREMOLARS</w:t>
      </w:r>
    </w:p>
    <w:p w:rsidR="001E10CD" w:rsidRDefault="001E10CD" w:rsidP="001E10CD">
      <w:pPr>
        <w:ind w:firstLine="360"/>
        <w:contextualSpacing/>
        <w:jc w:val="both"/>
        <w:rPr>
          <w:sz w:val="24"/>
          <w:szCs w:val="24"/>
          <w:shd w:val="clear" w:color="auto" w:fill="FFFFFF"/>
        </w:rPr>
      </w:pPr>
    </w:p>
    <w:p w:rsidR="001E10CD" w:rsidRPr="00115D69" w:rsidRDefault="001E10CD" w:rsidP="001E10CD">
      <w:pPr>
        <w:ind w:firstLine="360"/>
        <w:contextualSpacing/>
        <w:jc w:val="both"/>
        <w:rPr>
          <w:sz w:val="24"/>
          <w:szCs w:val="24"/>
        </w:rPr>
      </w:pPr>
      <w:r w:rsidRPr="00115D69">
        <w:rPr>
          <w:sz w:val="24"/>
          <w:szCs w:val="24"/>
          <w:shd w:val="clear" w:color="auto" w:fill="FFFFFF"/>
        </w:rPr>
        <w:t>The aim of this study was to determine the modified equations from Tanaka and Johnston for a Vietnam population.</w:t>
      </w:r>
      <w:r w:rsidRPr="00115D69">
        <w:rPr>
          <w:sz w:val="24"/>
          <w:szCs w:val="24"/>
        </w:rPr>
        <w:t xml:space="preserve"> </w:t>
      </w:r>
      <w:r w:rsidRPr="00115D69">
        <w:rPr>
          <w:b/>
          <w:bCs/>
          <w:sz w:val="24"/>
          <w:szCs w:val="24"/>
          <w:shd w:val="clear" w:color="auto" w:fill="FFFFFF"/>
        </w:rPr>
        <w:t>Materials and Methods:</w:t>
      </w:r>
      <w:r w:rsidRPr="00115D69">
        <w:rPr>
          <w:sz w:val="24"/>
          <w:szCs w:val="24"/>
          <w:shd w:val="clear" w:color="auto" w:fill="FFFFFF"/>
        </w:rPr>
        <w:t xml:space="preserve"> This study was a cross-sectional investigation. </w:t>
      </w:r>
      <w:r w:rsidRPr="00115D69">
        <w:rPr>
          <w:sz w:val="24"/>
          <w:szCs w:val="24"/>
        </w:rPr>
        <w:t>The subjects were 100 schoolchildren</w:t>
      </w:r>
      <w:r w:rsidRPr="00115D69">
        <w:rPr>
          <w:sz w:val="24"/>
          <w:szCs w:val="24"/>
          <w:shd w:val="clear" w:color="auto" w:fill="FFFFFF"/>
        </w:rPr>
        <w:t xml:space="preserve"> of 13-15 years age</w:t>
      </w:r>
      <w:r w:rsidRPr="00115D69">
        <w:rPr>
          <w:sz w:val="24"/>
          <w:szCs w:val="24"/>
        </w:rPr>
        <w:t xml:space="preserve"> </w:t>
      </w:r>
      <w:r w:rsidRPr="00115D69">
        <w:rPr>
          <w:sz w:val="24"/>
          <w:szCs w:val="24"/>
          <w:shd w:val="clear" w:color="auto" w:fill="FFFFFF"/>
        </w:rPr>
        <w:t>were selected and plaster models of their maxillary and mandibular arches were prepared. The mesiodistal crown diameters of the permanent teeth were measured. The data were analyzed by using the regression correlation analyses and </w:t>
      </w:r>
      <w:r w:rsidRPr="00115D69">
        <w:rPr>
          <w:i/>
          <w:iCs/>
          <w:sz w:val="24"/>
          <w:szCs w:val="24"/>
          <w:shd w:val="clear" w:color="auto" w:fill="FFFFFF"/>
        </w:rPr>
        <w:t>t</w:t>
      </w:r>
      <w:r w:rsidRPr="00115D69">
        <w:rPr>
          <w:sz w:val="24"/>
          <w:szCs w:val="24"/>
          <w:shd w:val="clear" w:color="auto" w:fill="FFFFFF"/>
        </w:rPr>
        <w:t>-test.</w:t>
      </w:r>
      <w:r w:rsidRPr="00115D69">
        <w:rPr>
          <w:sz w:val="24"/>
          <w:szCs w:val="24"/>
        </w:rPr>
        <w:t xml:space="preserve"> </w:t>
      </w:r>
      <w:r w:rsidRPr="00115D69">
        <w:rPr>
          <w:b/>
          <w:bCs/>
          <w:sz w:val="24"/>
          <w:szCs w:val="24"/>
          <w:shd w:val="clear" w:color="auto" w:fill="FFFFFF"/>
        </w:rPr>
        <w:t>Results:</w:t>
      </w:r>
      <w:r w:rsidRPr="00115D69">
        <w:rPr>
          <w:sz w:val="24"/>
          <w:szCs w:val="24"/>
          <w:shd w:val="clear" w:color="auto" w:fill="FFFFFF"/>
        </w:rPr>
        <w:t> The size of permanent canines and premolars were larger in maxilla than mandible (except the second premolars) and males than females. These values in the subjects were different from other researchs.</w:t>
      </w:r>
      <w:r w:rsidRPr="00115D69">
        <w:rPr>
          <w:sz w:val="24"/>
          <w:szCs w:val="24"/>
        </w:rPr>
        <w:t xml:space="preserve"> </w:t>
      </w:r>
      <w:r w:rsidRPr="00115D69">
        <w:rPr>
          <w:b/>
          <w:bCs/>
          <w:sz w:val="24"/>
          <w:szCs w:val="24"/>
          <w:shd w:val="clear" w:color="auto" w:fill="FFFFFF"/>
        </w:rPr>
        <w:t>Conclusion:</w:t>
      </w:r>
      <w:r w:rsidRPr="00115D69">
        <w:rPr>
          <w:sz w:val="24"/>
          <w:szCs w:val="24"/>
          <w:shd w:val="clear" w:color="auto" w:fill="FFFFFF"/>
        </w:rPr>
        <w:t> The following relationships are true between the sum of mesiodistal width of lower incisors (x) and the sum of mesiodisal width of upper and lower canines and premolars (y):Estimated width of maxillary 3, 4, 5 in one quadrant</w:t>
      </w:r>
      <w:r w:rsidRPr="00115D69">
        <w:rPr>
          <w:sz w:val="24"/>
          <w:szCs w:val="24"/>
        </w:rPr>
        <w:t xml:space="preserve">: y =0,67x  + 7,17. </w:t>
      </w:r>
      <w:r w:rsidRPr="00115D69">
        <w:rPr>
          <w:sz w:val="24"/>
          <w:szCs w:val="24"/>
          <w:shd w:val="clear" w:color="auto" w:fill="FFFFFF"/>
        </w:rPr>
        <w:t>Estimated width of mandibular 3, 4, 5 in one quadrant</w:t>
      </w:r>
      <w:r w:rsidRPr="00115D69">
        <w:rPr>
          <w:sz w:val="24"/>
          <w:szCs w:val="24"/>
        </w:rPr>
        <w:t>: y =0,66x + 6,67</w:t>
      </w:r>
    </w:p>
    <w:p w:rsidR="001E10CD" w:rsidRPr="00115D69" w:rsidRDefault="001E10CD" w:rsidP="001E10CD">
      <w:pPr>
        <w:ind w:firstLine="360"/>
        <w:contextualSpacing/>
        <w:jc w:val="both"/>
        <w:rPr>
          <w:sz w:val="24"/>
          <w:szCs w:val="24"/>
          <w:shd w:val="clear" w:color="auto" w:fill="FFFFFF"/>
        </w:rPr>
      </w:pPr>
      <w:r w:rsidRPr="00115D69">
        <w:rPr>
          <w:b/>
          <w:i/>
          <w:sz w:val="24"/>
          <w:szCs w:val="24"/>
        </w:rPr>
        <w:t xml:space="preserve">Keywords: </w:t>
      </w:r>
      <w:r w:rsidRPr="00115D69">
        <w:rPr>
          <w:sz w:val="24"/>
          <w:szCs w:val="24"/>
          <w:shd w:val="clear" w:color="auto" w:fill="FFFFFF"/>
        </w:rPr>
        <w:t>Mesiodisal width, lower incisors, canines, premolars</w:t>
      </w:r>
    </w:p>
    <w:p w:rsidR="008256DB" w:rsidRPr="001E10CD" w:rsidRDefault="008256DB" w:rsidP="001E10CD"/>
    <w:sectPr w:rsidR="008256DB" w:rsidRPr="001E10C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CD" w:rsidRDefault="009575CD" w:rsidP="004226CC">
      <w:r>
        <w:separator/>
      </w:r>
    </w:p>
  </w:endnote>
  <w:endnote w:type="continuationSeparator" w:id="0">
    <w:p w:rsidR="009575CD" w:rsidRDefault="009575CD" w:rsidP="0042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CD" w:rsidRDefault="009575CD" w:rsidP="004226CC">
      <w:r>
        <w:separator/>
      </w:r>
    </w:p>
  </w:footnote>
  <w:footnote w:type="continuationSeparator" w:id="0">
    <w:p w:rsidR="009575CD" w:rsidRDefault="009575CD" w:rsidP="004226CC">
      <w:r>
        <w:continuationSeparator/>
      </w:r>
    </w:p>
  </w:footnote>
  <w:footnote w:id="1">
    <w:p w:rsidR="001E10CD" w:rsidRDefault="001E10CD" w:rsidP="001E10CD">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08"/>
    <w:rsid w:val="001E10CD"/>
    <w:rsid w:val="002557EC"/>
    <w:rsid w:val="004226CC"/>
    <w:rsid w:val="00700688"/>
    <w:rsid w:val="008256DB"/>
    <w:rsid w:val="009575CD"/>
    <w:rsid w:val="009F3D61"/>
    <w:rsid w:val="00CA1E28"/>
    <w:rsid w:val="00F16036"/>
    <w:rsid w:val="00F93D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50573-E8A0-46F7-BCC8-DC62DE3E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CC"/>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Heading 31,Heading 311"/>
    <w:basedOn w:val="Normal"/>
    <w:next w:val="Normal"/>
    <w:link w:val="Heading1Char2"/>
    <w:qFormat/>
    <w:rsid w:val="001E10CD"/>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4226CC"/>
    <w:rPr>
      <w:vertAlign w:val="superscript"/>
    </w:rPr>
  </w:style>
  <w:style w:type="character" w:customStyle="1" w:styleId="hps">
    <w:name w:val="hps"/>
    <w:basedOn w:val="DefaultParagraphFont"/>
    <w:rsid w:val="009F3D61"/>
  </w:style>
  <w:style w:type="character" w:styleId="Hyperlink">
    <w:name w:val="Hyperlink"/>
    <w:rsid w:val="009F3D61"/>
    <w:rPr>
      <w:color w:val="0000FF"/>
      <w:u w:val="single"/>
    </w:rPr>
  </w:style>
  <w:style w:type="paragraph" w:styleId="FootnoteText">
    <w:name w:val="footnote text"/>
    <w:aliases w:val="footnote text,single space,fn,fn Char Char Char"/>
    <w:basedOn w:val="Normal"/>
    <w:link w:val="FootnoteTextChar1"/>
    <w:uiPriority w:val="99"/>
    <w:semiHidden/>
    <w:rsid w:val="009F3D61"/>
    <w:pPr>
      <w:overflowPunct/>
      <w:autoSpaceDE/>
      <w:autoSpaceDN/>
      <w:adjustRightInd/>
      <w:textAlignment w:val="auto"/>
    </w:pPr>
    <w:rPr>
      <w:rFonts w:ascii="Times New Roman" w:hAnsi="Times New Roman" w:cs="Times New Roman"/>
      <w:color w:val="auto"/>
    </w:rPr>
  </w:style>
  <w:style w:type="character" w:customStyle="1" w:styleId="FootnoteTextChar">
    <w:name w:val="Footnote Text Char"/>
    <w:basedOn w:val="DefaultParagraphFont"/>
    <w:uiPriority w:val="99"/>
    <w:semiHidden/>
    <w:rsid w:val="009F3D61"/>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fn Char Char Char Char"/>
    <w:link w:val="FootnoteText"/>
    <w:uiPriority w:val="99"/>
    <w:semiHidden/>
    <w:locked/>
    <w:rsid w:val="009F3D61"/>
    <w:rPr>
      <w:rFonts w:ascii="Times New Roman" w:eastAsia="Times New Roman" w:hAnsi="Times New Roman" w:cs="Times New Roman"/>
      <w:sz w:val="20"/>
      <w:szCs w:val="20"/>
      <w:lang w:val="en-US"/>
    </w:rPr>
  </w:style>
  <w:style w:type="character" w:customStyle="1" w:styleId="Heading1Char">
    <w:name w:val="Heading 1 Char"/>
    <w:basedOn w:val="DefaultParagraphFont"/>
    <w:uiPriority w:val="9"/>
    <w:rsid w:val="001E10CD"/>
    <w:rPr>
      <w:rFonts w:asciiTheme="majorHAnsi" w:eastAsiaTheme="majorEastAsia" w:hAnsiTheme="majorHAnsi" w:cstheme="majorBidi"/>
      <w:color w:val="2E74B5" w:themeColor="accent1" w:themeShade="BF"/>
      <w:sz w:val="32"/>
      <w:szCs w:val="32"/>
      <w:lang w:val="en-US"/>
    </w:rPr>
  </w:style>
  <w:style w:type="character" w:customStyle="1" w:styleId="Heading1Char2">
    <w:name w:val="Heading 1 Char2"/>
    <w:aliases w:val="Heading 1Q Char,dieu1 Char1,Dieu Char,so1 Char,Heading 1 Char Char Char,Heading 31 Char,Heading 311 Char"/>
    <w:link w:val="Heading1"/>
    <w:rsid w:val="001E10CD"/>
    <w:rPr>
      <w:rFonts w:ascii=".VnTimeH" w:eastAsia="Times New Roman" w:hAnsi=".VnTimeH" w:cs="Tahoma"/>
      <w:b/>
      <w:bCs/>
      <w:color w:val="000000"/>
      <w:sz w:val="20"/>
      <w:szCs w:val="20"/>
      <w:lang w:val="en-US"/>
    </w:rPr>
  </w:style>
  <w:style w:type="character" w:styleId="BookTitle">
    <w:name w:val="Book Title"/>
    <w:qFormat/>
    <w:rsid w:val="001E10C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2015-08-17T08:52:00Z</dcterms:created>
  <dcterms:modified xsi:type="dcterms:W3CDTF">2015-12-30T08:53:00Z</dcterms:modified>
</cp:coreProperties>
</file>