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DBC" w:rsidRPr="004F4DBC" w:rsidRDefault="004F4DBC" w:rsidP="004F4DBC">
      <w:pPr>
        <w:pStyle w:val="Heading2"/>
        <w:spacing w:before="0" w:after="0"/>
        <w:contextualSpacing/>
        <w:jc w:val="center"/>
        <w:rPr>
          <w:rFonts w:ascii="Cambria" w:hAnsi="Cambria" w:cs="Tahoma"/>
          <w:i w:val="0"/>
          <w:szCs w:val="24"/>
        </w:rPr>
      </w:pPr>
      <w:bookmarkStart w:id="0" w:name="_Toc423863215"/>
      <w:r w:rsidRPr="004F4DBC">
        <w:rPr>
          <w:rFonts w:ascii="Cambria" w:hAnsi="Cambria" w:cs="Tahoma"/>
          <w:i w:val="0"/>
          <w:szCs w:val="24"/>
        </w:rPr>
        <w:t>MỘT SỐ YẾU TỐ LIÊN QUAN ĐẾN KIẾN THỨC</w:t>
      </w:r>
    </w:p>
    <w:p w:rsidR="004F4DBC" w:rsidRPr="004F4DBC" w:rsidRDefault="004F4DBC" w:rsidP="004F4DBC">
      <w:pPr>
        <w:keepNext/>
        <w:overflowPunct/>
        <w:autoSpaceDE/>
        <w:autoSpaceDN/>
        <w:adjustRightInd/>
        <w:contextualSpacing/>
        <w:jc w:val="center"/>
        <w:textAlignment w:val="auto"/>
        <w:outlineLvl w:val="1"/>
        <w:rPr>
          <w:rFonts w:ascii="Cambria" w:hAnsi="Cambria"/>
          <w:b/>
          <w:bCs/>
          <w:iCs/>
          <w:sz w:val="28"/>
          <w:szCs w:val="24"/>
        </w:rPr>
      </w:pPr>
      <w:r w:rsidRPr="004F4DBC">
        <w:rPr>
          <w:rFonts w:ascii="Cambria" w:hAnsi="Cambria"/>
          <w:b/>
          <w:bCs/>
          <w:iCs/>
          <w:sz w:val="28"/>
          <w:szCs w:val="24"/>
        </w:rPr>
        <w:t>CỦA NGƯỜI CHĂM SÓC CHÍNH VỀ PHỤC HỒI CHỨC NĂNG</w:t>
      </w:r>
    </w:p>
    <w:p w:rsidR="004F4DBC" w:rsidRPr="004F4DBC" w:rsidRDefault="004F4DBC" w:rsidP="004F4DBC">
      <w:pPr>
        <w:keepNext/>
        <w:overflowPunct/>
        <w:autoSpaceDE/>
        <w:autoSpaceDN/>
        <w:adjustRightInd/>
        <w:contextualSpacing/>
        <w:jc w:val="center"/>
        <w:textAlignment w:val="auto"/>
        <w:outlineLvl w:val="1"/>
        <w:rPr>
          <w:rFonts w:ascii="Cambria" w:hAnsi="Cambria"/>
          <w:b/>
          <w:bCs/>
          <w:iCs/>
          <w:sz w:val="28"/>
          <w:szCs w:val="24"/>
        </w:rPr>
      </w:pPr>
      <w:r w:rsidRPr="004F4DBC">
        <w:rPr>
          <w:rFonts w:ascii="Cambria" w:hAnsi="Cambria"/>
          <w:b/>
          <w:bCs/>
          <w:iCs/>
          <w:sz w:val="28"/>
          <w:szCs w:val="24"/>
        </w:rPr>
        <w:t>CHO NGƯỜI BỆNH TAI BIẾN MẠCH MÁU NÃO</w:t>
      </w:r>
      <w:bookmarkEnd w:id="0"/>
      <w:r w:rsidRPr="004F4DBC">
        <w:rPr>
          <w:rFonts w:ascii="Cambria" w:hAnsi="Cambria"/>
          <w:b/>
          <w:bCs/>
          <w:iCs/>
          <w:sz w:val="28"/>
          <w:szCs w:val="24"/>
        </w:rPr>
        <w:t>,</w:t>
      </w:r>
    </w:p>
    <w:p w:rsidR="004F4DBC" w:rsidRPr="004F4DBC" w:rsidRDefault="004F4DBC" w:rsidP="004F4DBC">
      <w:pPr>
        <w:keepNext/>
        <w:overflowPunct/>
        <w:autoSpaceDE/>
        <w:autoSpaceDN/>
        <w:adjustRightInd/>
        <w:contextualSpacing/>
        <w:jc w:val="center"/>
        <w:textAlignment w:val="auto"/>
        <w:outlineLvl w:val="1"/>
        <w:rPr>
          <w:rFonts w:ascii="Cambria" w:hAnsi="Cambria"/>
          <w:b/>
          <w:bCs/>
          <w:iCs/>
          <w:sz w:val="28"/>
          <w:szCs w:val="24"/>
        </w:rPr>
      </w:pPr>
      <w:r w:rsidRPr="004F4DBC">
        <w:rPr>
          <w:rFonts w:ascii="Cambria" w:hAnsi="Cambria"/>
          <w:b/>
          <w:bCs/>
          <w:iCs/>
          <w:sz w:val="28"/>
          <w:szCs w:val="24"/>
        </w:rPr>
        <w:t>TẠI QUẬN HÀ ĐÔNG - TP. HÀ NỘI, NĂM 2015</w:t>
      </w:r>
    </w:p>
    <w:p w:rsidR="004F4DBC" w:rsidRPr="004F4DBC" w:rsidRDefault="004F4DBC" w:rsidP="004F4DBC">
      <w:pPr>
        <w:contextualSpacing/>
        <w:jc w:val="both"/>
        <w:rPr>
          <w:i/>
          <w:sz w:val="28"/>
          <w:szCs w:val="24"/>
        </w:rPr>
      </w:pPr>
    </w:p>
    <w:p w:rsidR="004F4DBC" w:rsidRPr="00115D69" w:rsidRDefault="004F4DBC" w:rsidP="004F4DBC">
      <w:pPr>
        <w:contextualSpacing/>
        <w:jc w:val="right"/>
        <w:rPr>
          <w:rFonts w:ascii="Times New Roman" w:hAnsi="Times New Roman" w:cs="Times New Roman"/>
          <w:b/>
          <w:sz w:val="24"/>
          <w:szCs w:val="24"/>
        </w:rPr>
      </w:pPr>
      <w:r w:rsidRPr="00115D69">
        <w:rPr>
          <w:rFonts w:ascii="Times New Roman" w:hAnsi="Times New Roman" w:cs="Times New Roman"/>
          <w:b/>
          <w:sz w:val="24"/>
          <w:szCs w:val="24"/>
        </w:rPr>
        <w:t>Nguyễn Văn Lệ*, Nguyễn Thị Thịnh*</w:t>
      </w:r>
    </w:p>
    <w:p w:rsidR="004F4DBC" w:rsidRDefault="004F4DBC" w:rsidP="004F4DBC">
      <w:pPr>
        <w:contextualSpacing/>
        <w:jc w:val="both"/>
        <w:rPr>
          <w:i/>
          <w:sz w:val="24"/>
          <w:szCs w:val="24"/>
        </w:rPr>
      </w:pPr>
    </w:p>
    <w:p w:rsidR="004F4DBC" w:rsidRPr="00115D69" w:rsidRDefault="004F4DBC" w:rsidP="004F4DBC">
      <w:pPr>
        <w:contextualSpacing/>
        <w:jc w:val="both"/>
        <w:rPr>
          <w:rFonts w:ascii="Calibri" w:hAnsi="Calibri" w:cs="Calibri"/>
          <w:b/>
          <w:sz w:val="24"/>
          <w:szCs w:val="24"/>
        </w:rPr>
      </w:pPr>
      <w:r w:rsidRPr="00115D69">
        <w:rPr>
          <w:rFonts w:ascii="Calibri" w:hAnsi="Calibri" w:cs="Calibri"/>
          <w:b/>
          <w:sz w:val="24"/>
          <w:szCs w:val="24"/>
        </w:rPr>
        <w:t>TÓM TẮT</w:t>
      </w:r>
      <w:r w:rsidRPr="00115D69">
        <w:rPr>
          <w:rFonts w:ascii="Calibri" w:hAnsi="Calibri" w:cs="Calibri"/>
          <w:b/>
          <w:sz w:val="24"/>
          <w:szCs w:val="24"/>
          <w:vertAlign w:val="superscript"/>
        </w:rPr>
        <w:footnoteReference w:id="1"/>
      </w:r>
    </w:p>
    <w:p w:rsidR="004F4DBC" w:rsidRPr="00115D69" w:rsidRDefault="004F4DBC" w:rsidP="004F4DBC">
      <w:pPr>
        <w:ind w:firstLine="360"/>
        <w:contextualSpacing/>
        <w:jc w:val="both"/>
        <w:rPr>
          <w:sz w:val="24"/>
          <w:szCs w:val="24"/>
        </w:rPr>
      </w:pPr>
      <w:r w:rsidRPr="00115D69">
        <w:rPr>
          <w:sz w:val="24"/>
          <w:szCs w:val="24"/>
        </w:rPr>
        <w:t>Bằng phương pháp phỏng vấn trực tiếp 156 người chăm sóc chính cho người bệnh tai biến mạch máu não đã được điều trị tại bệnh viện, hiện đang sinh sống tại quận Hà Đông, TP. Hà Nội về kiến thức chăm sóc phục hồi chức năng cho người bệnh. Kết quả cho thấy, có mối liên quan giữa kiến thức của người chăm sóc chính với các yếu tố: giới tính, nhóm tuổi, trình độ học vấn, thời gian chăm sóc và kiến thức về các nội dung chăm sóc.</w:t>
      </w:r>
    </w:p>
    <w:p w:rsidR="004F4DBC" w:rsidRPr="00115D69" w:rsidRDefault="004F4DBC" w:rsidP="004F4DBC">
      <w:pPr>
        <w:ind w:firstLine="360"/>
        <w:contextualSpacing/>
        <w:jc w:val="both"/>
        <w:rPr>
          <w:bCs/>
          <w:spacing w:val="-2"/>
          <w:sz w:val="24"/>
          <w:szCs w:val="24"/>
        </w:rPr>
      </w:pPr>
      <w:r w:rsidRPr="00115D69">
        <w:rPr>
          <w:spacing w:val="-2"/>
          <w:sz w:val="24"/>
          <w:szCs w:val="24"/>
        </w:rPr>
        <w:t>Những người chăm sóc chính là nam giới có nguy cơ có kiến thức không đạt cao gấp 5,2 lần so với nữ giới. Những người chăm sóc chính dưới 40 tuổi có nguy cơ có kiến thức không đạt cao gấp 6,1 lần so với những đối tượng trên 40 tuổi. Những đối tượng có trình độ học vấn thấp (dưới THPT) có nguy cơ có kiến thức không đạt cao gấp 2,63 lần so với những đối tượng có trình độ học vấn cao hơn. Những đối tượng có thời gian chăm sóc người bệnh dưới 24 tháng có nguy cơ có kiến thức không đạt cao gấp 3,27 lần so với những đối tượng có thời gian chăm sóc trên 24 tháng. Những đối tượng có kiến thức chưa đạt về các nội dung chăm sóc phục hồi chức năng cho người bệnh có nguy cơ có kiến thức không đạt cao gấp 11,8 lần so với những đối tượng có kiến thức đạt với p&lt;0,05</w:t>
      </w:r>
      <w:r w:rsidRPr="00115D69">
        <w:rPr>
          <w:bCs/>
          <w:spacing w:val="-2"/>
          <w:sz w:val="24"/>
          <w:szCs w:val="24"/>
        </w:rPr>
        <w:t xml:space="preserve">. </w:t>
      </w:r>
    </w:p>
    <w:p w:rsidR="004F4DBC" w:rsidRPr="00115D69" w:rsidRDefault="004F4DBC" w:rsidP="004F4DBC">
      <w:pPr>
        <w:ind w:firstLine="360"/>
        <w:contextualSpacing/>
        <w:jc w:val="both"/>
        <w:rPr>
          <w:spacing w:val="-2"/>
          <w:sz w:val="24"/>
          <w:szCs w:val="24"/>
        </w:rPr>
      </w:pPr>
      <w:r w:rsidRPr="00115D69">
        <w:rPr>
          <w:b/>
          <w:i/>
          <w:spacing w:val="-2"/>
          <w:sz w:val="24"/>
          <w:szCs w:val="24"/>
        </w:rPr>
        <w:t>Từ khóa:</w:t>
      </w:r>
      <w:r w:rsidRPr="00115D69">
        <w:rPr>
          <w:spacing w:val="-2"/>
          <w:sz w:val="24"/>
          <w:szCs w:val="24"/>
        </w:rPr>
        <w:t xml:space="preserve"> Người bệnh, người chăm sóc chính, kiến thức, phục hồi chức năng, mối liên quan, Hà Đông.</w:t>
      </w:r>
    </w:p>
    <w:p w:rsidR="004F4DBC" w:rsidRPr="00115D69" w:rsidRDefault="004F4DBC" w:rsidP="004F4DBC">
      <w:pPr>
        <w:contextualSpacing/>
        <w:jc w:val="both"/>
        <w:rPr>
          <w:rFonts w:ascii="Calibri" w:hAnsi="Calibri" w:cs="Calibri"/>
          <w:b/>
          <w:sz w:val="24"/>
          <w:szCs w:val="24"/>
        </w:rPr>
      </w:pPr>
      <w:r w:rsidRPr="00115D69">
        <w:rPr>
          <w:rFonts w:ascii="Calibri" w:hAnsi="Calibri" w:cs="Calibri"/>
          <w:b/>
          <w:sz w:val="24"/>
          <w:szCs w:val="24"/>
        </w:rPr>
        <w:br/>
        <w:t>SUMMARY</w:t>
      </w:r>
    </w:p>
    <w:p w:rsidR="004F4DBC" w:rsidRPr="00115D69" w:rsidRDefault="004F4DBC" w:rsidP="004F4DBC">
      <w:pPr>
        <w:contextualSpacing/>
        <w:jc w:val="center"/>
        <w:rPr>
          <w:b/>
          <w:sz w:val="24"/>
          <w:szCs w:val="24"/>
        </w:rPr>
      </w:pPr>
      <w:r w:rsidRPr="00115D69">
        <w:rPr>
          <w:b/>
          <w:sz w:val="24"/>
          <w:szCs w:val="24"/>
        </w:rPr>
        <w:t>SEVERAL FACTORS RELATED TO THE KNOWLEDGE OF THE PRIMARY CARER ABOUT REHABILITATION CARE FOR STROKE PATIENTS, IN HA DONG DISTRICT-HANOI CITY, 2015</w:t>
      </w:r>
    </w:p>
    <w:p w:rsidR="004F4DBC" w:rsidRPr="00115D69" w:rsidRDefault="004F4DBC" w:rsidP="004F4DBC">
      <w:pPr>
        <w:ind w:firstLine="360"/>
        <w:contextualSpacing/>
        <w:jc w:val="both"/>
        <w:rPr>
          <w:sz w:val="24"/>
          <w:szCs w:val="24"/>
        </w:rPr>
      </w:pPr>
      <w:r w:rsidRPr="00115D69">
        <w:rPr>
          <w:sz w:val="24"/>
          <w:szCs w:val="24"/>
        </w:rPr>
        <w:t>By directly method interviews 156 primary caregivers for stroke patients have been treated at the hospital, now lives in Ha Dong district, Hanoi about knowledge of rehabilitation care for patients. Results showed that there was a relationship between knowledge of the main carer factors: gender, age group, education level, duration of care and knowledge of the content for caring.</w:t>
      </w:r>
    </w:p>
    <w:p w:rsidR="004F4DBC" w:rsidRPr="00115D69" w:rsidRDefault="004F4DBC" w:rsidP="004F4DBC">
      <w:pPr>
        <w:ind w:firstLine="360"/>
        <w:contextualSpacing/>
        <w:jc w:val="both"/>
        <w:rPr>
          <w:spacing w:val="-4"/>
          <w:sz w:val="24"/>
          <w:szCs w:val="24"/>
        </w:rPr>
      </w:pPr>
      <w:r w:rsidRPr="00115D69">
        <w:rPr>
          <w:spacing w:val="-4"/>
          <w:sz w:val="24"/>
          <w:szCs w:val="24"/>
        </w:rPr>
        <w:t>These caregivers are men likely to have the risk of knowledge not achieved was 5.2 times higher than women. The primary caregivers under 40 have the risk to have knowledge not achieved standard higher than 6.1 times the subjects older than 40 years. These subjects had a low education level (less than high school) have the risk to have knowledge not achieved standard was 2.63 times higher than those with higher education levels. The subjects had time to care for patients less than 24 months with the risk of not achieving higher knowledge 3.27 times compared with those who had time to care for over 24 months. These subjects have the risk not achieved knowledge about the contents of rehabilitation care for patients likely to have knowledge not achieved standard 11.8 times higher than those with the knowledge gained with p &lt;0.05.</w:t>
      </w:r>
    </w:p>
    <w:p w:rsidR="004F4DBC" w:rsidRPr="00115D69" w:rsidRDefault="004F4DBC" w:rsidP="004F4DBC">
      <w:pPr>
        <w:ind w:firstLine="360"/>
        <w:contextualSpacing/>
        <w:jc w:val="both"/>
        <w:rPr>
          <w:sz w:val="24"/>
          <w:szCs w:val="24"/>
        </w:rPr>
      </w:pPr>
      <w:r w:rsidRPr="00115D69">
        <w:rPr>
          <w:b/>
          <w:i/>
          <w:sz w:val="24"/>
          <w:szCs w:val="24"/>
        </w:rPr>
        <w:t>Keywords:</w:t>
      </w:r>
      <w:r w:rsidRPr="00115D69">
        <w:rPr>
          <w:sz w:val="24"/>
          <w:szCs w:val="24"/>
        </w:rPr>
        <w:t xml:space="preserve"> patient, primary caregiver, knowledge, rehabilitation, relationship, Ha Dong.</w:t>
      </w:r>
      <w:bookmarkStart w:id="1" w:name="_GoBack"/>
      <w:bookmarkEnd w:id="1"/>
    </w:p>
    <w:sectPr w:rsidR="004F4DBC" w:rsidRPr="00115D69" w:rsidSect="004F4DBC">
      <w:headerReference w:type="even" r:id="rId6"/>
      <w:headerReference w:type="default" r:id="rId7"/>
      <w:footerReference w:type="even" r:id="rId8"/>
      <w:footerReference w:type="default" r:id="rId9"/>
      <w:pgSz w:w="11906" w:h="16838"/>
      <w:pgMar w:top="1080" w:right="1440" w:bottom="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1DC" w:rsidRDefault="004211DC" w:rsidP="00CC06EC">
      <w:r>
        <w:separator/>
      </w:r>
    </w:p>
  </w:endnote>
  <w:endnote w:type="continuationSeparator" w:id="0">
    <w:p w:rsidR="004211DC" w:rsidRDefault="004211DC" w:rsidP="00CC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Arial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BC" w:rsidRPr="00DD76E1" w:rsidRDefault="004F4DBC" w:rsidP="00DD76E1">
    <w:pPr>
      <w:pStyle w:val="Footer"/>
      <w:rPr>
        <w:sz w:val="18"/>
        <w:szCs w:val="18"/>
      </w:rPr>
    </w:pPr>
    <w:r w:rsidRPr="00DD76E1">
      <w:rPr>
        <w:sz w:val="18"/>
        <w:szCs w:val="18"/>
      </w:rPr>
      <w:fldChar w:fldCharType="begin"/>
    </w:r>
    <w:r w:rsidRPr="00DD76E1">
      <w:rPr>
        <w:sz w:val="18"/>
        <w:szCs w:val="18"/>
      </w:rPr>
      <w:instrText xml:space="preserve"> PAGE   \* MERGEFORMAT </w:instrText>
    </w:r>
    <w:r w:rsidRPr="00DD76E1">
      <w:rPr>
        <w:sz w:val="18"/>
        <w:szCs w:val="18"/>
      </w:rPr>
      <w:fldChar w:fldCharType="separate"/>
    </w:r>
    <w:r>
      <w:rPr>
        <w:noProof/>
        <w:sz w:val="18"/>
        <w:szCs w:val="18"/>
      </w:rPr>
      <w:t>120</w:t>
    </w:r>
    <w:r w:rsidRPr="00DD76E1">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BC" w:rsidRPr="00DD76E1" w:rsidRDefault="004F4DBC">
    <w:pPr>
      <w:pStyle w:val="Footer"/>
      <w:jc w:val="right"/>
      <w:rPr>
        <w:sz w:val="18"/>
        <w:szCs w:val="18"/>
      </w:rPr>
    </w:pPr>
    <w:r w:rsidRPr="00DD76E1">
      <w:rPr>
        <w:sz w:val="18"/>
        <w:szCs w:val="18"/>
      </w:rPr>
      <w:fldChar w:fldCharType="begin"/>
    </w:r>
    <w:r w:rsidRPr="00DD76E1">
      <w:rPr>
        <w:sz w:val="18"/>
        <w:szCs w:val="18"/>
      </w:rPr>
      <w:instrText xml:space="preserve"> PAGE   \* MERGEFORMAT </w:instrText>
    </w:r>
    <w:r w:rsidRPr="00DD76E1">
      <w:rPr>
        <w:sz w:val="18"/>
        <w:szCs w:val="18"/>
      </w:rPr>
      <w:fldChar w:fldCharType="separate"/>
    </w:r>
    <w:r>
      <w:rPr>
        <w:noProof/>
        <w:sz w:val="18"/>
        <w:szCs w:val="18"/>
      </w:rPr>
      <w:t>1</w:t>
    </w:r>
    <w:r w:rsidRPr="00DD76E1">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1DC" w:rsidRDefault="004211DC" w:rsidP="00CC06EC">
      <w:r>
        <w:separator/>
      </w:r>
    </w:p>
  </w:footnote>
  <w:footnote w:type="continuationSeparator" w:id="0">
    <w:p w:rsidR="004211DC" w:rsidRDefault="004211DC" w:rsidP="00CC06EC">
      <w:r>
        <w:continuationSeparator/>
      </w:r>
    </w:p>
  </w:footnote>
  <w:footnote w:id="1">
    <w:p w:rsidR="004F4DBC" w:rsidRPr="004F4DBC" w:rsidRDefault="004F4DBC" w:rsidP="004F4DB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BC" w:rsidRDefault="004F4DBC" w:rsidP="00DD76E1">
    <w:pPr>
      <w:pBdr>
        <w:bottom w:val="single" w:sz="4" w:space="0" w:color="auto"/>
      </w:pBdr>
      <w:tabs>
        <w:tab w:val="left" w:pos="0"/>
      </w:tabs>
      <w:overflowPunct/>
      <w:autoSpaceDE/>
      <w:autoSpaceDN/>
      <w:adjustRightInd/>
      <w:jc w:val="center"/>
      <w:textAlignment w:val="auto"/>
    </w:pPr>
    <w:r w:rsidRPr="00DD76E1">
      <w:rPr>
        <w:rFonts w:ascii=".VnArialH" w:hAnsi=".VnArialH" w:cs="Times New Roman"/>
        <w:b/>
        <w:color w:val="auto"/>
        <w:sz w:val="16"/>
        <w:szCs w:val="16"/>
      </w:rPr>
      <w:t>Y häc viÖt nam th¸ng 1</w:t>
    </w:r>
    <w:r>
      <w:rPr>
        <w:rFonts w:ascii=".VnArialH" w:hAnsi=".VnArialH" w:cs="Times New Roman"/>
        <w:b/>
        <w:color w:val="auto"/>
        <w:sz w:val="16"/>
        <w:szCs w:val="16"/>
      </w:rPr>
      <w:t>2</w:t>
    </w:r>
    <w:r w:rsidRPr="00DD76E1">
      <w:rPr>
        <w:rFonts w:ascii=".VnArialH" w:hAnsi=".VnArialH" w:cs="Times New Roman"/>
        <w:b/>
        <w:color w:val="auto"/>
        <w:sz w:val="16"/>
        <w:szCs w:val="16"/>
      </w:rPr>
      <w:t xml:space="preserve"> - sè 2 - 2015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BC" w:rsidRDefault="004F4DBC" w:rsidP="00DD76E1">
    <w:pPr>
      <w:pBdr>
        <w:bottom w:val="single" w:sz="4" w:space="0" w:color="auto"/>
      </w:pBdr>
      <w:tabs>
        <w:tab w:val="left" w:pos="0"/>
      </w:tabs>
      <w:overflowPunct/>
      <w:autoSpaceDE/>
      <w:autoSpaceDN/>
      <w:adjustRightInd/>
      <w:jc w:val="center"/>
      <w:textAlignment w:val="auto"/>
    </w:pPr>
    <w:r w:rsidRPr="00DD76E1">
      <w:rPr>
        <w:rFonts w:ascii=".VnArialH" w:hAnsi=".VnArialH" w:cs="Times New Roman"/>
        <w:b/>
        <w:color w:val="auto"/>
        <w:sz w:val="16"/>
        <w:szCs w:val="16"/>
      </w:rPr>
      <w:t>Y häc viÖt nam th¸ng 1</w:t>
    </w:r>
    <w:r>
      <w:rPr>
        <w:rFonts w:ascii=".VnArialH" w:hAnsi=".VnArialH" w:cs="Times New Roman"/>
        <w:b/>
        <w:color w:val="auto"/>
        <w:sz w:val="16"/>
        <w:szCs w:val="16"/>
      </w:rPr>
      <w:t>2</w:t>
    </w:r>
    <w:r w:rsidRPr="00DD76E1">
      <w:rPr>
        <w:rFonts w:ascii=".VnArialH" w:hAnsi=".VnArialH" w:cs="Times New Roman"/>
        <w:b/>
        <w:color w:val="auto"/>
        <w:sz w:val="16"/>
        <w:szCs w:val="16"/>
      </w:rPr>
      <w:t xml:space="preserve"> - sè 2 - 2015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27"/>
    <w:rsid w:val="000020E0"/>
    <w:rsid w:val="00217C8B"/>
    <w:rsid w:val="002575F4"/>
    <w:rsid w:val="004211DC"/>
    <w:rsid w:val="004F4DBC"/>
    <w:rsid w:val="0076735B"/>
    <w:rsid w:val="008256DB"/>
    <w:rsid w:val="00996A27"/>
    <w:rsid w:val="009D4F2F"/>
    <w:rsid w:val="00CC06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6C2BC-A619-4E2D-9358-58B98F15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6EC"/>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2">
    <w:name w:val="heading 2"/>
    <w:aliases w:val="Heading 21,Char Char Char Char Char Char Char Char Char Char Char Char Char Char Char Char Char,Heading B,hd,các phần nhỏ"/>
    <w:basedOn w:val="Normal"/>
    <w:next w:val="Normal"/>
    <w:link w:val="Heading2Char1"/>
    <w:qFormat/>
    <w:rsid w:val="004F4DBC"/>
    <w:pPr>
      <w:keepNext/>
      <w:overflowPunct/>
      <w:autoSpaceDE/>
      <w:autoSpaceDN/>
      <w:adjustRightInd/>
      <w:spacing w:before="240" w:after="60"/>
      <w:textAlignment w:val="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C06EC"/>
    <w:rPr>
      <w:vertAlign w:val="superscript"/>
    </w:rPr>
  </w:style>
  <w:style w:type="character" w:styleId="Hyperlink">
    <w:name w:val="Hyperlink"/>
    <w:rsid w:val="0076735B"/>
    <w:rPr>
      <w:color w:val="0000FF"/>
      <w:u w:val="single"/>
    </w:rPr>
  </w:style>
  <w:style w:type="character" w:customStyle="1" w:styleId="hps">
    <w:name w:val="hps"/>
    <w:basedOn w:val="DefaultParagraphFont"/>
    <w:rsid w:val="002575F4"/>
  </w:style>
  <w:style w:type="paragraph" w:customStyle="1" w:styleId="ListParagraph1">
    <w:name w:val="List Paragraph1"/>
    <w:aliases w:val="Heading 41"/>
    <w:basedOn w:val="Normal"/>
    <w:link w:val="ListParagraphChar"/>
    <w:uiPriority w:val="34"/>
    <w:qFormat/>
    <w:rsid w:val="002575F4"/>
    <w:pPr>
      <w:overflowPunct/>
      <w:autoSpaceDE/>
      <w:autoSpaceDN/>
      <w:adjustRightInd/>
      <w:spacing w:after="200" w:line="276" w:lineRule="auto"/>
      <w:ind w:left="720"/>
      <w:contextualSpacing/>
      <w:textAlignment w:val="auto"/>
    </w:pPr>
    <w:rPr>
      <w:rFonts w:ascii="Calibri" w:eastAsia="Calibri" w:hAnsi="Calibri" w:cs="Times New Roman"/>
      <w:color w:val="auto"/>
      <w:sz w:val="22"/>
      <w:szCs w:val="22"/>
    </w:rPr>
  </w:style>
  <w:style w:type="character" w:customStyle="1" w:styleId="ListParagraphChar">
    <w:name w:val="List Paragraph Char"/>
    <w:aliases w:val="Heading 41 Char"/>
    <w:link w:val="ListParagraph1"/>
    <w:uiPriority w:val="34"/>
    <w:rsid w:val="002575F4"/>
    <w:rPr>
      <w:rFonts w:ascii="Calibri" w:eastAsia="Calibri" w:hAnsi="Calibri" w:cs="Times New Roman"/>
      <w:lang w:val="en-US"/>
    </w:rPr>
  </w:style>
  <w:style w:type="paragraph" w:styleId="Title">
    <w:name w:val="Title"/>
    <w:aliases w:val="DIEU1"/>
    <w:basedOn w:val="Normal"/>
    <w:link w:val="TitleChar1"/>
    <w:qFormat/>
    <w:rsid w:val="002575F4"/>
    <w:pPr>
      <w:overflowPunct/>
      <w:autoSpaceDE/>
      <w:autoSpaceDN/>
      <w:adjustRightInd/>
      <w:jc w:val="center"/>
      <w:textAlignment w:val="auto"/>
    </w:pPr>
    <w:rPr>
      <w:rFonts w:ascii=".VnTimeH" w:hAnsi=".VnTimeH" w:cs="Times New Roman"/>
      <w:color w:val="auto"/>
      <w:sz w:val="36"/>
    </w:rPr>
  </w:style>
  <w:style w:type="character" w:customStyle="1" w:styleId="TitleChar">
    <w:name w:val="Title Char"/>
    <w:basedOn w:val="DefaultParagraphFont"/>
    <w:uiPriority w:val="10"/>
    <w:rsid w:val="002575F4"/>
    <w:rPr>
      <w:rFonts w:asciiTheme="majorHAnsi" w:eastAsiaTheme="majorEastAsia" w:hAnsiTheme="majorHAnsi" w:cstheme="majorBidi"/>
      <w:spacing w:val="-10"/>
      <w:kern w:val="28"/>
      <w:sz w:val="56"/>
      <w:szCs w:val="56"/>
      <w:lang w:val="en-US"/>
    </w:rPr>
  </w:style>
  <w:style w:type="character" w:styleId="Strong">
    <w:name w:val="Strong"/>
    <w:aliases w:val="dieu,heading4"/>
    <w:qFormat/>
    <w:rsid w:val="002575F4"/>
    <w:rPr>
      <w:b/>
      <w:bCs/>
    </w:rPr>
  </w:style>
  <w:style w:type="character" w:customStyle="1" w:styleId="TitleChar1">
    <w:name w:val="Title Char1"/>
    <w:aliases w:val="DIEU1 Char"/>
    <w:link w:val="Title"/>
    <w:locked/>
    <w:rsid w:val="002575F4"/>
    <w:rPr>
      <w:rFonts w:ascii=".VnTimeH" w:eastAsia="Times New Roman" w:hAnsi=".VnTimeH" w:cs="Times New Roman"/>
      <w:sz w:val="36"/>
      <w:szCs w:val="20"/>
      <w:lang w:val="en-US"/>
    </w:rPr>
  </w:style>
  <w:style w:type="character" w:customStyle="1" w:styleId="Heading2Char">
    <w:name w:val="Heading 2 Char"/>
    <w:basedOn w:val="DefaultParagraphFont"/>
    <w:uiPriority w:val="9"/>
    <w:semiHidden/>
    <w:rsid w:val="004F4DBC"/>
    <w:rPr>
      <w:rFonts w:asciiTheme="majorHAnsi" w:eastAsiaTheme="majorEastAsia" w:hAnsiTheme="majorHAnsi" w:cstheme="majorBidi"/>
      <w:color w:val="2E74B5" w:themeColor="accent1" w:themeShade="BF"/>
      <w:sz w:val="26"/>
      <w:szCs w:val="26"/>
      <w:lang w:val="en-US"/>
    </w:rPr>
  </w:style>
  <w:style w:type="character" w:customStyle="1" w:styleId="Heading2Char1">
    <w:name w:val="Heading 2 Char1"/>
    <w:aliases w:val="Heading 21 Char1,Char Char Char Char Char Char Char Char Char Char Char Char Char Char Char Char Char Char1,Heading B Char,hd Char,các phần nhỏ Char"/>
    <w:link w:val="Heading2"/>
    <w:rsid w:val="004F4DBC"/>
    <w:rPr>
      <w:rFonts w:ascii="Arial" w:eastAsia="Times New Roman" w:hAnsi="Arial" w:cs="Arial"/>
      <w:b/>
      <w:bCs/>
      <w:i/>
      <w:iCs/>
      <w:color w:val="000000"/>
      <w:sz w:val="28"/>
      <w:szCs w:val="28"/>
      <w:lang w:val="en-US"/>
    </w:rPr>
  </w:style>
  <w:style w:type="paragraph" w:styleId="Footer">
    <w:name w:val="footer"/>
    <w:aliases w:val="FooterQ"/>
    <w:basedOn w:val="Normal"/>
    <w:link w:val="FooterChar2"/>
    <w:uiPriority w:val="99"/>
    <w:rsid w:val="004F4DBC"/>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4F4DBC"/>
    <w:rPr>
      <w:rFonts w:ascii="Tahoma" w:eastAsia="Times New Roman" w:hAnsi="Tahoma" w:cs="Tahoma"/>
      <w:color w:val="000000"/>
      <w:sz w:val="20"/>
      <w:szCs w:val="20"/>
      <w:lang w:val="en-US"/>
    </w:rPr>
  </w:style>
  <w:style w:type="character" w:customStyle="1" w:styleId="FooterChar2">
    <w:name w:val="Footer Char2"/>
    <w:aliases w:val="FooterQ Char"/>
    <w:link w:val="Footer"/>
    <w:uiPriority w:val="99"/>
    <w:rsid w:val="004F4DBC"/>
    <w:rPr>
      <w:rFonts w:ascii="Tahoma" w:eastAsia="Times New Roman" w:hAnsi="Tahoma" w:cs="Tahoma"/>
      <w:color w:val="000000"/>
      <w:sz w:val="28"/>
      <w:szCs w:val="28"/>
      <w:lang w:val="en-US"/>
    </w:rPr>
  </w:style>
  <w:style w:type="paragraph" w:styleId="FootnoteText">
    <w:name w:val="footnote text"/>
    <w:basedOn w:val="Normal"/>
    <w:link w:val="FootnoteTextChar"/>
    <w:uiPriority w:val="99"/>
    <w:semiHidden/>
    <w:unhideWhenUsed/>
    <w:rsid w:val="004F4DBC"/>
  </w:style>
  <w:style w:type="character" w:customStyle="1" w:styleId="FootnoteTextChar">
    <w:name w:val="Footnote Text Char"/>
    <w:basedOn w:val="DefaultParagraphFont"/>
    <w:link w:val="FootnoteText"/>
    <w:uiPriority w:val="99"/>
    <w:semiHidden/>
    <w:rsid w:val="004F4DBC"/>
    <w:rPr>
      <w:rFonts w:ascii="Tahoma" w:eastAsia="Times New Roman" w:hAnsi="Tahoma" w:cs="Tahoma"/>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2015-08-17T08:53:00Z</dcterms:created>
  <dcterms:modified xsi:type="dcterms:W3CDTF">2015-12-30T08:54:00Z</dcterms:modified>
</cp:coreProperties>
</file>