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000" w:rsidRPr="00B45000" w:rsidRDefault="00B45000" w:rsidP="00B45000">
      <w:pPr>
        <w:contextualSpacing/>
        <w:jc w:val="center"/>
        <w:rPr>
          <w:rFonts w:ascii="Cambria" w:hAnsi="Cambria"/>
          <w:b/>
          <w:sz w:val="28"/>
          <w:szCs w:val="24"/>
        </w:rPr>
      </w:pPr>
      <w:r w:rsidRPr="00B45000">
        <w:rPr>
          <w:rFonts w:ascii="Cambria" w:hAnsi="Cambria"/>
          <w:b/>
          <w:sz w:val="28"/>
          <w:szCs w:val="24"/>
        </w:rPr>
        <w:t>ĐÁNH GIÁ KẾT QUẢ PHẪU THUẬT KẾT HỢP XƯƠNG GÃY KÍN</w:t>
      </w:r>
    </w:p>
    <w:p w:rsidR="00B45000" w:rsidRPr="00B45000" w:rsidRDefault="00B45000" w:rsidP="00B45000">
      <w:pPr>
        <w:contextualSpacing/>
        <w:jc w:val="center"/>
        <w:rPr>
          <w:rFonts w:ascii="Cambria" w:hAnsi="Cambria"/>
          <w:b/>
          <w:sz w:val="28"/>
          <w:szCs w:val="24"/>
        </w:rPr>
      </w:pPr>
      <w:r w:rsidRPr="00B45000">
        <w:rPr>
          <w:rFonts w:ascii="Cambria" w:hAnsi="Cambria"/>
          <w:b/>
          <w:sz w:val="28"/>
          <w:szCs w:val="24"/>
        </w:rPr>
        <w:t>ĐỐT NGÓN TAY TẠI BỆNH VIỆN VIỆT ĐỨC</w:t>
      </w:r>
    </w:p>
    <w:p w:rsidR="00B45000" w:rsidRPr="00B45000" w:rsidRDefault="00B45000" w:rsidP="00B45000">
      <w:pPr>
        <w:contextualSpacing/>
        <w:jc w:val="both"/>
        <w:rPr>
          <w:b/>
          <w:sz w:val="28"/>
          <w:szCs w:val="24"/>
        </w:rPr>
      </w:pPr>
    </w:p>
    <w:p w:rsidR="00B45000" w:rsidRPr="00115D69" w:rsidRDefault="00B45000" w:rsidP="00B45000">
      <w:pPr>
        <w:contextualSpacing/>
        <w:jc w:val="right"/>
        <w:rPr>
          <w:rFonts w:ascii="Times New Roman" w:hAnsi="Times New Roman" w:cs="Times New Roman"/>
          <w:b/>
          <w:sz w:val="24"/>
          <w:szCs w:val="24"/>
        </w:rPr>
      </w:pPr>
      <w:r w:rsidRPr="00115D69">
        <w:rPr>
          <w:rFonts w:ascii="Times New Roman" w:hAnsi="Times New Roman" w:cs="Times New Roman"/>
          <w:b/>
          <w:sz w:val="24"/>
          <w:szCs w:val="24"/>
        </w:rPr>
        <w:t xml:space="preserve">Nguyễn Mạnh Khánh* </w:t>
      </w:r>
    </w:p>
    <w:p w:rsidR="00B45000" w:rsidRDefault="00B45000" w:rsidP="00B45000">
      <w:pPr>
        <w:contextualSpacing/>
        <w:jc w:val="both"/>
        <w:rPr>
          <w:b/>
          <w:sz w:val="24"/>
          <w:szCs w:val="24"/>
        </w:rPr>
      </w:pPr>
    </w:p>
    <w:p w:rsidR="00B45000" w:rsidRPr="00115D69" w:rsidRDefault="00B45000" w:rsidP="00B45000">
      <w:pPr>
        <w:contextualSpacing/>
        <w:jc w:val="both"/>
        <w:rPr>
          <w:rFonts w:ascii="Calibri" w:hAnsi="Calibri" w:cs="Calibri"/>
          <w:b/>
          <w:sz w:val="24"/>
          <w:szCs w:val="24"/>
        </w:rPr>
      </w:pPr>
      <w:r w:rsidRPr="00115D69">
        <w:rPr>
          <w:rFonts w:ascii="Calibri" w:hAnsi="Calibri" w:cs="Calibri"/>
          <w:b/>
          <w:sz w:val="24"/>
          <w:szCs w:val="24"/>
        </w:rPr>
        <w:t>TÓM TẮT</w:t>
      </w:r>
      <w:r w:rsidRPr="00115D69">
        <w:rPr>
          <w:rFonts w:ascii="Calibri" w:hAnsi="Calibri" w:cs="Calibri"/>
          <w:b/>
          <w:sz w:val="24"/>
          <w:szCs w:val="24"/>
          <w:vertAlign w:val="superscript"/>
        </w:rPr>
        <w:footnoteReference w:id="1"/>
      </w:r>
    </w:p>
    <w:p w:rsidR="00B45000" w:rsidRPr="00115D69" w:rsidRDefault="00B45000" w:rsidP="00B45000">
      <w:pPr>
        <w:ind w:firstLine="360"/>
        <w:contextualSpacing/>
        <w:jc w:val="both"/>
        <w:rPr>
          <w:sz w:val="24"/>
          <w:szCs w:val="24"/>
        </w:rPr>
      </w:pPr>
      <w:r w:rsidRPr="00115D69">
        <w:rPr>
          <w:b/>
          <w:sz w:val="24"/>
          <w:szCs w:val="24"/>
        </w:rPr>
        <w:t>Mục tiêu</w:t>
      </w:r>
      <w:r w:rsidRPr="00115D69">
        <w:rPr>
          <w:sz w:val="24"/>
          <w:szCs w:val="24"/>
        </w:rPr>
        <w:t xml:space="preserve">: đánh giá kết quả điều trị phẫu thuật kết hợp xương gãy kín đốt ngón tay. </w:t>
      </w:r>
      <w:r w:rsidRPr="00115D69">
        <w:rPr>
          <w:b/>
          <w:sz w:val="24"/>
          <w:szCs w:val="24"/>
        </w:rPr>
        <w:t>Đối tượng và phương pháp nghiên cứu</w:t>
      </w:r>
      <w:r w:rsidRPr="00115D69">
        <w:rPr>
          <w:sz w:val="24"/>
          <w:szCs w:val="24"/>
        </w:rPr>
        <w:t xml:space="preserve">: hồi cứu trên 75 bệnh nhân gãy kín đốt ngón tay được phẫu thuật kết hợp xương tại bệnh viện Việt Đức từ tháng 1/2012 đến 12/2014. </w:t>
      </w:r>
      <w:r w:rsidRPr="00115D69">
        <w:rPr>
          <w:b/>
          <w:sz w:val="24"/>
          <w:szCs w:val="24"/>
        </w:rPr>
        <w:t>Kết quả nghiên cứu</w:t>
      </w:r>
      <w:r w:rsidRPr="00115D69">
        <w:rPr>
          <w:sz w:val="24"/>
          <w:szCs w:val="24"/>
        </w:rPr>
        <w:t xml:space="preserve">: </w:t>
      </w:r>
      <w:r w:rsidRPr="00115D69">
        <w:rPr>
          <w:sz w:val="24"/>
          <w:szCs w:val="24"/>
          <w:lang w:val="nb-NO"/>
        </w:rPr>
        <w:t>sau mổ tầm vận động chủ động (TAM) ở mức độ rất tốt 80,4% và tốt 13,1%, không có trường hợp nào viêm dò, tỷ lệ liền xương 97,8%, hầu hết bệnh nhân quay trở lại làm công việc bình thường. Kết quả chung ở mức tốt và rất tốt đạt 90,3%, chỉ có 9,7% trung bình và không có kết quả kém</w:t>
      </w:r>
      <w:r w:rsidRPr="00115D69">
        <w:rPr>
          <w:sz w:val="24"/>
          <w:szCs w:val="24"/>
        </w:rPr>
        <w:t xml:space="preserve">. </w:t>
      </w:r>
      <w:r w:rsidRPr="00115D69">
        <w:rPr>
          <w:b/>
          <w:sz w:val="24"/>
          <w:szCs w:val="24"/>
        </w:rPr>
        <w:t>Kết luận</w:t>
      </w:r>
      <w:r w:rsidRPr="00115D69">
        <w:rPr>
          <w:sz w:val="24"/>
          <w:szCs w:val="24"/>
        </w:rPr>
        <w:t>: phẫu thuật kết hợp xương gãy kín đốt ngón tay cho kết quả tốt, sẹo mổ xấu và tập phục hồi chức năng kém là các yếu tố ảnh hưởng đến kết quả điều trị.</w:t>
      </w:r>
    </w:p>
    <w:p w:rsidR="00B45000" w:rsidRPr="00115D69" w:rsidRDefault="00B45000" w:rsidP="00B45000">
      <w:pPr>
        <w:contextualSpacing/>
        <w:jc w:val="both"/>
        <w:rPr>
          <w:sz w:val="24"/>
          <w:szCs w:val="24"/>
        </w:rPr>
      </w:pPr>
      <w:r w:rsidRPr="00115D69">
        <w:rPr>
          <w:b/>
          <w:i/>
          <w:sz w:val="24"/>
          <w:szCs w:val="24"/>
        </w:rPr>
        <w:t>Từ khóa:</w:t>
      </w:r>
      <w:r w:rsidRPr="00115D69">
        <w:rPr>
          <w:sz w:val="24"/>
          <w:szCs w:val="24"/>
        </w:rPr>
        <w:t xml:space="preserve"> gãy kín, đốt ngón bàn tay, kết hợp xương.</w:t>
      </w:r>
    </w:p>
    <w:p w:rsidR="00B45000" w:rsidRPr="00115D69" w:rsidRDefault="00B45000" w:rsidP="00B45000">
      <w:pPr>
        <w:contextualSpacing/>
        <w:jc w:val="both"/>
        <w:rPr>
          <w:rFonts w:ascii="Calibri" w:hAnsi="Calibri" w:cs="Calibri"/>
          <w:b/>
          <w:sz w:val="24"/>
          <w:szCs w:val="24"/>
        </w:rPr>
      </w:pPr>
    </w:p>
    <w:p w:rsidR="00B45000" w:rsidRPr="00115D69" w:rsidRDefault="00B45000" w:rsidP="00B45000">
      <w:pPr>
        <w:contextualSpacing/>
        <w:jc w:val="both"/>
        <w:rPr>
          <w:rFonts w:ascii="Calibri" w:hAnsi="Calibri" w:cs="Calibri"/>
          <w:b/>
          <w:sz w:val="24"/>
          <w:szCs w:val="24"/>
        </w:rPr>
      </w:pPr>
      <w:r w:rsidRPr="00115D69">
        <w:rPr>
          <w:rFonts w:ascii="Calibri" w:hAnsi="Calibri" w:cs="Calibri"/>
          <w:b/>
          <w:sz w:val="24"/>
          <w:szCs w:val="24"/>
        </w:rPr>
        <w:t>SUMMARY</w:t>
      </w:r>
    </w:p>
    <w:p w:rsidR="00B45000" w:rsidRPr="00115D69" w:rsidRDefault="00B45000" w:rsidP="00B45000">
      <w:pPr>
        <w:contextualSpacing/>
        <w:jc w:val="center"/>
        <w:rPr>
          <w:b/>
          <w:sz w:val="24"/>
          <w:szCs w:val="24"/>
        </w:rPr>
      </w:pPr>
      <w:r w:rsidRPr="00115D69">
        <w:rPr>
          <w:b/>
          <w:sz w:val="24"/>
          <w:szCs w:val="24"/>
        </w:rPr>
        <w:t>RESULTS OF TREATMENT OF CLOSED PHALANGEALS FRACTURES WITH INTERNAL FIXATION IN VIET DUC UNIVERSITY HOSPITAL</w:t>
      </w:r>
    </w:p>
    <w:p w:rsidR="00B45000" w:rsidRPr="00115D69" w:rsidRDefault="00B45000" w:rsidP="00B45000">
      <w:pPr>
        <w:ind w:firstLine="360"/>
        <w:contextualSpacing/>
        <w:jc w:val="both"/>
        <w:rPr>
          <w:sz w:val="24"/>
          <w:szCs w:val="24"/>
        </w:rPr>
      </w:pPr>
      <w:r w:rsidRPr="00115D69">
        <w:rPr>
          <w:b/>
          <w:sz w:val="24"/>
          <w:szCs w:val="24"/>
        </w:rPr>
        <w:t>Objectives</w:t>
      </w:r>
      <w:r w:rsidRPr="00115D69">
        <w:rPr>
          <w:sz w:val="24"/>
          <w:szCs w:val="24"/>
        </w:rPr>
        <w:t xml:space="preserve">: evaluate the results of treatment of closed phalangeals fractures with internal fixation in Viet Duc University Hospital. </w:t>
      </w:r>
      <w:r w:rsidRPr="00115D69">
        <w:rPr>
          <w:b/>
          <w:sz w:val="24"/>
          <w:szCs w:val="24"/>
        </w:rPr>
        <w:t>Subjects and Methods</w:t>
      </w:r>
      <w:r w:rsidRPr="00115D69">
        <w:rPr>
          <w:sz w:val="24"/>
          <w:szCs w:val="24"/>
        </w:rPr>
        <w:t xml:space="preserve">: Retrospective study in 75 patients from 2012 through 2014. </w:t>
      </w:r>
      <w:r w:rsidRPr="00115D69">
        <w:rPr>
          <w:b/>
          <w:sz w:val="24"/>
          <w:szCs w:val="24"/>
        </w:rPr>
        <w:t>Results</w:t>
      </w:r>
      <w:r w:rsidRPr="00115D69">
        <w:rPr>
          <w:sz w:val="24"/>
          <w:szCs w:val="24"/>
        </w:rPr>
        <w:t xml:space="preserve">: TAM was excellent in 80,4% and good in 13,1%, no infection, the rate of bone union was 97,8%. </w:t>
      </w:r>
      <w:r w:rsidRPr="00115D69">
        <w:rPr>
          <w:b/>
          <w:sz w:val="24"/>
          <w:szCs w:val="24"/>
        </w:rPr>
        <w:t>Conclusion</w:t>
      </w:r>
      <w:r w:rsidRPr="00115D69">
        <w:rPr>
          <w:sz w:val="24"/>
          <w:szCs w:val="24"/>
        </w:rPr>
        <w:t xml:space="preserve">: treatment of closed phalangeals fractures with internal fixation showed good results, bad scar and rehabilitation were factors which influenced the results.  </w:t>
      </w:r>
    </w:p>
    <w:p w:rsidR="00B45000" w:rsidRPr="00115D69" w:rsidRDefault="00B45000" w:rsidP="00B45000">
      <w:pPr>
        <w:ind w:firstLine="360"/>
        <w:contextualSpacing/>
        <w:jc w:val="both"/>
        <w:rPr>
          <w:sz w:val="24"/>
          <w:szCs w:val="24"/>
        </w:rPr>
      </w:pPr>
      <w:r w:rsidRPr="00115D69">
        <w:rPr>
          <w:b/>
          <w:i/>
          <w:sz w:val="24"/>
          <w:szCs w:val="24"/>
        </w:rPr>
        <w:t>Keywords:</w:t>
      </w:r>
      <w:r w:rsidRPr="00115D69">
        <w:rPr>
          <w:sz w:val="24"/>
          <w:szCs w:val="24"/>
        </w:rPr>
        <w:t xml:space="preserve"> closed fractures, phalangeal, internal fixation.</w:t>
      </w:r>
    </w:p>
    <w:p w:rsidR="008256DB" w:rsidRPr="00B45000" w:rsidRDefault="008256DB" w:rsidP="00B45000"/>
    <w:sectPr w:rsidR="008256DB" w:rsidRPr="00B45000" w:rsidSect="008E1D03">
      <w:pgSz w:w="11906" w:h="16838"/>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1F9" w:rsidRDefault="001F51F9" w:rsidP="008E1D03">
      <w:r>
        <w:separator/>
      </w:r>
    </w:p>
  </w:endnote>
  <w:endnote w:type="continuationSeparator" w:id="0">
    <w:p w:rsidR="001F51F9" w:rsidRDefault="001F51F9" w:rsidP="008E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1F9" w:rsidRDefault="001F51F9" w:rsidP="008E1D03">
      <w:r>
        <w:separator/>
      </w:r>
    </w:p>
  </w:footnote>
  <w:footnote w:type="continuationSeparator" w:id="0">
    <w:p w:rsidR="001F51F9" w:rsidRDefault="001F51F9" w:rsidP="008E1D03">
      <w:r>
        <w:continuationSeparator/>
      </w:r>
    </w:p>
  </w:footnote>
  <w:footnote w:id="1">
    <w:p w:rsidR="00B45000" w:rsidRDefault="00B45000" w:rsidP="00B45000">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3D"/>
    <w:rsid w:val="000317DF"/>
    <w:rsid w:val="000E153D"/>
    <w:rsid w:val="001F51F9"/>
    <w:rsid w:val="002626DF"/>
    <w:rsid w:val="004D673F"/>
    <w:rsid w:val="006E0B4D"/>
    <w:rsid w:val="008256DB"/>
    <w:rsid w:val="008E1D03"/>
    <w:rsid w:val="00995ACF"/>
    <w:rsid w:val="00A3421E"/>
    <w:rsid w:val="00B450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FFEA0-17C2-46B4-B73F-B71C1362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D03"/>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E1D03"/>
  </w:style>
  <w:style w:type="character" w:styleId="Hyperlink">
    <w:name w:val="Hyperlink"/>
    <w:uiPriority w:val="99"/>
    <w:rsid w:val="008E1D03"/>
    <w:rPr>
      <w:color w:val="0000FF"/>
      <w:u w:val="single"/>
    </w:rPr>
  </w:style>
  <w:style w:type="character" w:styleId="FootnoteReference">
    <w:name w:val="footnote reference"/>
    <w:aliases w:val="Footnote,Footnote + Arial,10 pt,Black,ftref,(NECG) Footnote Reference,16 Point,Superscript 6 Point"/>
    <w:semiHidden/>
    <w:rsid w:val="008E1D03"/>
    <w:rPr>
      <w:vertAlign w:val="superscript"/>
    </w:rPr>
  </w:style>
  <w:style w:type="paragraph" w:styleId="Caption">
    <w:name w:val="caption"/>
    <w:aliases w:val="Bảng,Char Char Char Char Char,Char Char Char,Char + Ar,Cha,Char Char Char + 11,Char Char Char + Bl,Char Char Char Char Char Char,Char Char Char + 11...,Char Char Char + 11... Char,noi dung bang"/>
    <w:basedOn w:val="Normal"/>
    <w:next w:val="Normal"/>
    <w:link w:val="CaptionChar"/>
    <w:qFormat/>
    <w:rsid w:val="006E0B4D"/>
    <w:pPr>
      <w:overflowPunct/>
      <w:autoSpaceDE/>
      <w:autoSpaceDN/>
      <w:adjustRightInd/>
      <w:textAlignment w:val="auto"/>
    </w:pPr>
    <w:rPr>
      <w:rFonts w:ascii="Times New Roman" w:hAnsi="Times New Roman" w:cs="Times New Roman"/>
      <w:b/>
      <w:bCs/>
      <w:color w:val="auto"/>
    </w:rPr>
  </w:style>
  <w:style w:type="character" w:customStyle="1" w:styleId="CaptionChar">
    <w:name w:val="Caption Char"/>
    <w:aliases w:val="Bảng Char,Char Char Char Char Char Char1,Char Char Char Char,Char + Ar Char,Cha Char,Char Char Char + 11 Char,Char Char Char + Bl Char,Char Char Char Char Char Char Char,Char Char Char + 11... Char1,Char Char Char + 11... Char Char"/>
    <w:link w:val="Caption"/>
    <w:rsid w:val="006E0B4D"/>
    <w:rPr>
      <w:rFonts w:ascii="Times New Roman" w:eastAsia="Times New Roman" w:hAnsi="Times New Roman" w:cs="Times New Roman"/>
      <w:b/>
      <w:bCs/>
      <w:sz w:val="20"/>
      <w:szCs w:val="20"/>
      <w:lang w:val="en-US"/>
    </w:rPr>
  </w:style>
  <w:style w:type="paragraph" w:styleId="Footer">
    <w:name w:val="footer"/>
    <w:aliases w:val="FooterQ"/>
    <w:basedOn w:val="Normal"/>
    <w:link w:val="FooterChar1"/>
    <w:uiPriority w:val="99"/>
    <w:rsid w:val="000317DF"/>
    <w:pPr>
      <w:tabs>
        <w:tab w:val="center" w:pos="4320"/>
        <w:tab w:val="right" w:pos="8640"/>
      </w:tabs>
      <w:overflowPunct/>
      <w:autoSpaceDE/>
      <w:autoSpaceDN/>
      <w:adjustRightInd/>
      <w:textAlignment w:val="auto"/>
    </w:pPr>
    <w:rPr>
      <w:rFonts w:ascii=".VnTime" w:hAnsi=".VnTime" w:cs="Times New Roman"/>
      <w:color w:val="auto"/>
      <w:sz w:val="28"/>
      <w:szCs w:val="28"/>
    </w:rPr>
  </w:style>
  <w:style w:type="character" w:customStyle="1" w:styleId="FooterChar">
    <w:name w:val="Footer Char"/>
    <w:basedOn w:val="DefaultParagraphFont"/>
    <w:uiPriority w:val="99"/>
    <w:semiHidden/>
    <w:rsid w:val="000317DF"/>
    <w:rPr>
      <w:rFonts w:ascii="Tahoma" w:eastAsia="Times New Roman" w:hAnsi="Tahoma" w:cs="Tahoma"/>
      <w:color w:val="000000"/>
      <w:sz w:val="20"/>
      <w:szCs w:val="20"/>
      <w:lang w:val="en-US"/>
    </w:rPr>
  </w:style>
  <w:style w:type="character" w:customStyle="1" w:styleId="FooterChar1">
    <w:name w:val="Footer Char1"/>
    <w:aliases w:val="FooterQ Char"/>
    <w:link w:val="Footer"/>
    <w:uiPriority w:val="99"/>
    <w:rsid w:val="000317DF"/>
    <w:rPr>
      <w:rFonts w:ascii=".VnTime" w:eastAsia="Times New Roman" w:hAnsi=".VnTime"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6</cp:revision>
  <dcterms:created xsi:type="dcterms:W3CDTF">2015-08-17T08:59:00Z</dcterms:created>
  <dcterms:modified xsi:type="dcterms:W3CDTF">2015-12-30T08:58:00Z</dcterms:modified>
</cp:coreProperties>
</file>