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E4" w:rsidRPr="004E79E4" w:rsidRDefault="004E79E4" w:rsidP="004E79E4">
      <w:pPr>
        <w:contextualSpacing/>
        <w:jc w:val="center"/>
        <w:rPr>
          <w:rFonts w:ascii="Cambria" w:hAnsi="Cambria"/>
          <w:b/>
          <w:bCs/>
          <w:sz w:val="28"/>
          <w:szCs w:val="24"/>
        </w:rPr>
      </w:pPr>
      <w:r w:rsidRPr="004E79E4">
        <w:rPr>
          <w:rFonts w:ascii="Cambria" w:hAnsi="Cambria"/>
          <w:b/>
          <w:bCs/>
          <w:sz w:val="28"/>
          <w:szCs w:val="24"/>
        </w:rPr>
        <w:t>NGHIÊN CỨU ĐẶC ĐIỂM BỆNH ĐIẾC NGHỀ NGHIỆP VÀ SỨC KHOẺ</w:t>
      </w:r>
    </w:p>
    <w:p w:rsidR="004E79E4" w:rsidRPr="004E79E4" w:rsidRDefault="004E79E4" w:rsidP="004E79E4">
      <w:pPr>
        <w:contextualSpacing/>
        <w:jc w:val="center"/>
        <w:rPr>
          <w:rFonts w:ascii="Cambria" w:hAnsi="Cambria"/>
          <w:b/>
          <w:bCs/>
          <w:sz w:val="28"/>
          <w:szCs w:val="24"/>
        </w:rPr>
      </w:pPr>
      <w:r w:rsidRPr="004E79E4">
        <w:rPr>
          <w:rFonts w:ascii="Cambria" w:hAnsi="Cambria"/>
          <w:b/>
          <w:bCs/>
          <w:sz w:val="28"/>
          <w:szCs w:val="24"/>
        </w:rPr>
        <w:t>CỦA CÔNG NHÂN TẠI MỘT SỐ NHÀ MÁY ĐÓNG TÀU</w:t>
      </w:r>
    </w:p>
    <w:p w:rsidR="004E79E4" w:rsidRPr="004E79E4" w:rsidRDefault="004E79E4" w:rsidP="004E79E4">
      <w:pPr>
        <w:contextualSpacing/>
        <w:jc w:val="center"/>
        <w:rPr>
          <w:rFonts w:ascii="Cambria" w:hAnsi="Cambria"/>
          <w:b/>
          <w:bCs/>
          <w:sz w:val="28"/>
          <w:szCs w:val="24"/>
        </w:rPr>
      </w:pPr>
      <w:r w:rsidRPr="004E79E4">
        <w:rPr>
          <w:rFonts w:ascii="Cambria" w:hAnsi="Cambria"/>
          <w:b/>
          <w:bCs/>
          <w:sz w:val="28"/>
          <w:szCs w:val="24"/>
        </w:rPr>
        <w:t>TRONG NGÀNH GIAO THÔNG VẬN TẢI NĂM 2014</w:t>
      </w:r>
    </w:p>
    <w:p w:rsidR="004E79E4" w:rsidRPr="00115D69" w:rsidRDefault="004E79E4" w:rsidP="004E79E4">
      <w:pPr>
        <w:contextualSpacing/>
        <w:jc w:val="both"/>
        <w:rPr>
          <w:b/>
          <w:bCs/>
          <w:sz w:val="24"/>
          <w:szCs w:val="24"/>
        </w:rPr>
      </w:pPr>
    </w:p>
    <w:p w:rsidR="004E79E4" w:rsidRPr="00115D69" w:rsidRDefault="004E79E4" w:rsidP="004E79E4">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Phạm Tùng Lâm*, Lê Thị Xuyên*, Hoàng Kim Ngân**</w:t>
      </w:r>
    </w:p>
    <w:p w:rsidR="004E79E4" w:rsidRDefault="004E79E4" w:rsidP="004E79E4">
      <w:pPr>
        <w:contextualSpacing/>
        <w:jc w:val="both"/>
        <w:rPr>
          <w:b/>
          <w:i/>
          <w:sz w:val="24"/>
          <w:szCs w:val="24"/>
        </w:rPr>
      </w:pPr>
    </w:p>
    <w:p w:rsidR="004E79E4" w:rsidRPr="00115D69" w:rsidRDefault="004E79E4" w:rsidP="004E79E4">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4E79E4" w:rsidRPr="00115D69" w:rsidRDefault="004E79E4" w:rsidP="004E79E4">
      <w:pPr>
        <w:ind w:firstLine="360"/>
        <w:contextualSpacing/>
        <w:jc w:val="both"/>
        <w:rPr>
          <w:sz w:val="24"/>
          <w:szCs w:val="24"/>
        </w:rPr>
      </w:pPr>
      <w:r w:rsidRPr="00115D69">
        <w:rPr>
          <w:sz w:val="24"/>
          <w:szCs w:val="24"/>
        </w:rPr>
        <w:t>Kết quả nghiên cứu của đề tài đã đánh giá được thực trạng môi trường lao động, đặc điểm bệnh điếc nghề nghiệp và sức khoẻ của công nhân đóng tàu trong ngành giao thông vận tải (GTVT). Các chỉ số nghiên cứu là tỷ lệ %. Kết quả nghiên cứu cho thấy: Cường  tiếng ồn chung vượt tiêu chuẩn vệ sinh cho phép (TCVSCP) từ 1-27dBA chiếm tỷ lệ 83,7%; tỷ lệ mắc bệnh điếc nghề nghiệp (ĐNN) là 13,8%; chủ yếu là thể nghe kém nhẹ 72,5% và nghe kém vừa 27,5%, không có nghe kém nặng; về tình hình sức khỏe: bệnh tai mũi họng (TMH) chiếm tỷ lệ cao nhất 34,4%; răng hàm mặt (RHM) 30,6%; mắt 29,8%; các bệnh khác chiếm tỷ lệ rất thấp.</w:t>
      </w:r>
    </w:p>
    <w:p w:rsidR="004E79E4" w:rsidRPr="00115D69" w:rsidRDefault="004E79E4" w:rsidP="004E79E4">
      <w:pPr>
        <w:contextualSpacing/>
        <w:jc w:val="both"/>
        <w:rPr>
          <w:b/>
          <w:sz w:val="24"/>
          <w:szCs w:val="24"/>
        </w:rPr>
      </w:pPr>
    </w:p>
    <w:p w:rsidR="004E79E4" w:rsidRPr="00115D69" w:rsidRDefault="004E79E4" w:rsidP="004E79E4">
      <w:pPr>
        <w:contextualSpacing/>
        <w:jc w:val="both"/>
        <w:rPr>
          <w:rFonts w:ascii="Calibri" w:hAnsi="Calibri" w:cs="Calibri"/>
          <w:b/>
          <w:sz w:val="24"/>
          <w:szCs w:val="24"/>
        </w:rPr>
      </w:pPr>
      <w:r w:rsidRPr="00115D69">
        <w:rPr>
          <w:rFonts w:ascii="Calibri" w:hAnsi="Calibri" w:cs="Calibri"/>
          <w:b/>
          <w:sz w:val="24"/>
          <w:szCs w:val="24"/>
        </w:rPr>
        <w:t>SUMMARY</w:t>
      </w:r>
    </w:p>
    <w:p w:rsidR="004E79E4" w:rsidRPr="00115D69" w:rsidRDefault="004E79E4" w:rsidP="004E79E4">
      <w:pPr>
        <w:contextualSpacing/>
        <w:jc w:val="center"/>
        <w:rPr>
          <w:b/>
          <w:bCs/>
          <w:sz w:val="24"/>
          <w:szCs w:val="24"/>
        </w:rPr>
      </w:pPr>
      <w:r w:rsidRPr="00115D69">
        <w:rPr>
          <w:b/>
          <w:bCs/>
          <w:sz w:val="24"/>
          <w:szCs w:val="24"/>
        </w:rPr>
        <w:t>RESEARCH ON CHARACTERISTICS</w:t>
      </w:r>
    </w:p>
    <w:p w:rsidR="004E79E4" w:rsidRPr="00115D69" w:rsidRDefault="004E79E4" w:rsidP="004E79E4">
      <w:pPr>
        <w:contextualSpacing/>
        <w:jc w:val="center"/>
        <w:rPr>
          <w:b/>
          <w:bCs/>
          <w:sz w:val="24"/>
          <w:szCs w:val="24"/>
        </w:rPr>
      </w:pPr>
      <w:r w:rsidRPr="00115D69">
        <w:rPr>
          <w:b/>
          <w:bCs/>
          <w:sz w:val="24"/>
          <w:szCs w:val="24"/>
        </w:rPr>
        <w:t>OF OCCUPATIONAL DEAFNESS AND HEALTH OF WORKERS IN SOME SHIPBUILDING FACTORIES OF TRANSPORT SECTOR IN THE YEAR 2014</w:t>
      </w:r>
    </w:p>
    <w:p w:rsidR="004E79E4" w:rsidRPr="00115D69" w:rsidRDefault="004E79E4" w:rsidP="004E79E4">
      <w:pPr>
        <w:ind w:firstLine="360"/>
        <w:contextualSpacing/>
        <w:jc w:val="both"/>
        <w:rPr>
          <w:sz w:val="24"/>
          <w:szCs w:val="24"/>
        </w:rPr>
      </w:pPr>
      <w:r w:rsidRPr="00115D69">
        <w:rPr>
          <w:sz w:val="24"/>
          <w:szCs w:val="24"/>
        </w:rPr>
        <w:t>Findings of the research was to assess the working environment situation, characteristics of occupational deafness and health of shipbuilding workers in the transport sector.  The index of the research is the percentage. The results of the research showed that overall noise intensity exceeding the permissible standards (TCVSCP) from 1-27dBA proportion of 83.7%; incidence of occupational deafness  was 13.8%; main is slightly loss of hearing 72.5% and hearing loss 72.5%, there is no case with severe hearing loss; about health situation: ear, nose and throat (ENT) accounted for the highest proportion of 34.4%; dentomaxillofacial 30.6%; Eye 29.8%; other diseases accounted for a very low rate.</w:t>
      </w:r>
    </w:p>
    <w:p w:rsidR="008256DB" w:rsidRPr="004E79E4" w:rsidRDefault="008256DB" w:rsidP="004E79E4"/>
    <w:sectPr w:rsidR="008256DB" w:rsidRPr="004E79E4" w:rsidSect="00D95139">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6E" w:rsidRDefault="009C036E" w:rsidP="00D95139">
      <w:r>
        <w:separator/>
      </w:r>
    </w:p>
  </w:endnote>
  <w:endnote w:type="continuationSeparator" w:id="0">
    <w:p w:rsidR="009C036E" w:rsidRDefault="009C036E"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6E" w:rsidRDefault="009C036E" w:rsidP="00D95139">
      <w:r>
        <w:separator/>
      </w:r>
    </w:p>
  </w:footnote>
  <w:footnote w:type="continuationSeparator" w:id="0">
    <w:p w:rsidR="009C036E" w:rsidRDefault="009C036E" w:rsidP="00D95139">
      <w:r>
        <w:continuationSeparator/>
      </w:r>
    </w:p>
  </w:footnote>
  <w:footnote w:id="1">
    <w:p w:rsidR="004E79E4" w:rsidRDefault="004E79E4" w:rsidP="004E79E4">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422823"/>
    <w:rsid w:val="004E79E4"/>
    <w:rsid w:val="007759B1"/>
    <w:rsid w:val="008256DB"/>
    <w:rsid w:val="009C036E"/>
    <w:rsid w:val="00A05274"/>
    <w:rsid w:val="00D95139"/>
    <w:rsid w:val="00E30B38"/>
    <w:rsid w:val="00F2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2015-08-17T09:06:00Z</dcterms:created>
  <dcterms:modified xsi:type="dcterms:W3CDTF">2015-12-30T09:07:00Z</dcterms:modified>
</cp:coreProperties>
</file>