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CC" w:rsidRPr="00E74ECC" w:rsidRDefault="00E74ECC" w:rsidP="00E74ECC">
      <w:pPr>
        <w:spacing w:before="120" w:after="120"/>
        <w:jc w:val="center"/>
        <w:rPr>
          <w:rFonts w:ascii="Cambria" w:hAnsi="Cambria"/>
          <w:b/>
          <w:spacing w:val="-6"/>
          <w:sz w:val="28"/>
          <w:szCs w:val="24"/>
        </w:rPr>
      </w:pPr>
      <w:r w:rsidRPr="00E74ECC">
        <w:rPr>
          <w:rFonts w:ascii="Cambria" w:hAnsi="Cambria"/>
          <w:b/>
          <w:spacing w:val="-6"/>
          <w:sz w:val="28"/>
          <w:szCs w:val="24"/>
        </w:rPr>
        <w:t>NGHIÊN CỨU ĐỘC TÍNH CẤP VÀ HOẠT TÍNH KHÁNG KHUẨN HELICOBACTER PYLORI CỦA BÀI THUỐC TẢ KIM TRÊN THỰC NGHIỆM</w:t>
      </w:r>
    </w:p>
    <w:p w:rsidR="00E74ECC" w:rsidRPr="00E74ECC" w:rsidRDefault="00E74ECC" w:rsidP="00E74ECC">
      <w:pPr>
        <w:spacing w:before="120" w:after="120"/>
        <w:jc w:val="both"/>
        <w:rPr>
          <w:b/>
          <w:sz w:val="28"/>
          <w:szCs w:val="24"/>
        </w:rPr>
      </w:pPr>
    </w:p>
    <w:p w:rsidR="00E74ECC" w:rsidRPr="00115D69" w:rsidRDefault="00E74ECC" w:rsidP="00E74ECC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D69">
        <w:rPr>
          <w:rFonts w:ascii="Times New Roman" w:hAnsi="Times New Roman" w:cs="Times New Roman"/>
          <w:b/>
          <w:sz w:val="24"/>
          <w:szCs w:val="24"/>
        </w:rPr>
        <w:t>Nguyễn Quang Vinh*, Phạm Thị Vân Anh**,</w:t>
      </w:r>
    </w:p>
    <w:p w:rsidR="00E74ECC" w:rsidRPr="00115D69" w:rsidRDefault="00E74ECC" w:rsidP="00E74ECC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D69">
        <w:rPr>
          <w:rFonts w:ascii="Times New Roman" w:hAnsi="Times New Roman" w:cs="Times New Roman"/>
          <w:b/>
          <w:sz w:val="24"/>
          <w:szCs w:val="24"/>
        </w:rPr>
        <w:t>Nguyễn Thái Sơn***, Vũ Nam*</w:t>
      </w:r>
    </w:p>
    <w:p w:rsidR="00E74ECC" w:rsidRDefault="00E74ECC" w:rsidP="00E74ECC">
      <w:pPr>
        <w:ind w:right="-360"/>
        <w:contextualSpacing/>
        <w:jc w:val="both"/>
        <w:outlineLvl w:val="0"/>
        <w:rPr>
          <w:b/>
          <w:sz w:val="24"/>
          <w:szCs w:val="24"/>
        </w:rPr>
      </w:pPr>
    </w:p>
    <w:p w:rsidR="00E74ECC" w:rsidRPr="00115D69" w:rsidRDefault="00E74ECC" w:rsidP="00E74ECC">
      <w:pPr>
        <w:ind w:right="-36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it-IT"/>
        </w:rPr>
      </w:pPr>
      <w:r w:rsidRPr="00115D69">
        <w:rPr>
          <w:rFonts w:ascii="Calibri" w:hAnsi="Calibri" w:cs="Calibri"/>
          <w:b/>
          <w:sz w:val="24"/>
          <w:szCs w:val="24"/>
          <w:lang w:val="it-IT"/>
        </w:rPr>
        <w:t>TÓM TẮT</w:t>
      </w:r>
      <w:r w:rsidRPr="00115D69">
        <w:rPr>
          <w:rStyle w:val="FootnoteReference"/>
          <w:rFonts w:ascii="Calibri" w:hAnsi="Calibri" w:cs="Calibri"/>
          <w:b/>
          <w:sz w:val="24"/>
          <w:szCs w:val="24"/>
          <w:lang w:val="it-IT"/>
        </w:rPr>
        <w:footnoteReference w:id="1"/>
      </w:r>
    </w:p>
    <w:p w:rsidR="00E74ECC" w:rsidRPr="00115D69" w:rsidRDefault="00E74ECC" w:rsidP="00E74ECC">
      <w:pPr>
        <w:ind w:right="49" w:firstLine="360"/>
        <w:contextualSpacing/>
        <w:jc w:val="both"/>
        <w:rPr>
          <w:sz w:val="24"/>
          <w:szCs w:val="24"/>
          <w:lang w:val="it-IT"/>
        </w:rPr>
      </w:pPr>
      <w:r w:rsidRPr="00115D69">
        <w:rPr>
          <w:sz w:val="24"/>
          <w:szCs w:val="24"/>
          <w:lang w:val="it-IT"/>
        </w:rPr>
        <w:t xml:space="preserve">Trên lâm sàng bài thuốc TẢ KIM được dùng có hiệu quả điều trị viêm loét tá tràng HP dương tính. </w:t>
      </w:r>
      <w:r w:rsidRPr="00115D69">
        <w:rPr>
          <w:b/>
          <w:sz w:val="24"/>
          <w:szCs w:val="24"/>
          <w:lang w:val="it-IT"/>
        </w:rPr>
        <w:t>Mục tiêu:</w:t>
      </w:r>
      <w:r w:rsidRPr="00115D69">
        <w:rPr>
          <w:sz w:val="24"/>
          <w:szCs w:val="24"/>
          <w:lang w:val="it-IT"/>
        </w:rPr>
        <w:t xml:space="preserve"> Nghiên cứu độc tính cấp của cao lỏng TẢ KIM trên thực nghiệm và </w:t>
      </w:r>
      <w:r w:rsidRPr="00115D69">
        <w:rPr>
          <w:b/>
          <w:sz w:val="24"/>
          <w:szCs w:val="24"/>
          <w:lang w:val="it-IT"/>
        </w:rPr>
        <w:t xml:space="preserve"> </w:t>
      </w:r>
      <w:r w:rsidRPr="00115D69">
        <w:rPr>
          <w:sz w:val="24"/>
          <w:szCs w:val="24"/>
          <w:lang w:val="it-IT"/>
        </w:rPr>
        <w:t xml:space="preserve">tác dụng diệt khuẩn Helicobacter pylori trên in vitro. </w:t>
      </w:r>
      <w:r w:rsidRPr="00115D69">
        <w:rPr>
          <w:b/>
          <w:spacing w:val="-2"/>
          <w:sz w:val="24"/>
          <w:szCs w:val="24"/>
          <w:lang w:val="it-IT"/>
        </w:rPr>
        <w:t>Phương pháp:</w:t>
      </w:r>
      <w:r w:rsidRPr="00115D69">
        <w:rPr>
          <w:spacing w:val="-2"/>
          <w:sz w:val="24"/>
          <w:szCs w:val="24"/>
          <w:lang w:val="it-IT"/>
        </w:rPr>
        <w:t xml:space="preserve"> Xác định liều gây chết 50% (</w:t>
      </w:r>
      <w:r w:rsidRPr="00115D69">
        <w:rPr>
          <w:spacing w:val="-2"/>
          <w:sz w:val="24"/>
          <w:szCs w:val="24"/>
        </w:rPr>
        <w:t>LD</w:t>
      </w:r>
      <w:r w:rsidRPr="00115D69">
        <w:rPr>
          <w:spacing w:val="-2"/>
          <w:sz w:val="24"/>
          <w:szCs w:val="24"/>
          <w:vertAlign w:val="subscript"/>
        </w:rPr>
        <w:t>50</w:t>
      </w:r>
      <w:r w:rsidRPr="00115D69">
        <w:rPr>
          <w:spacing w:val="-2"/>
          <w:sz w:val="24"/>
          <w:szCs w:val="24"/>
          <w:lang w:val="it-IT"/>
        </w:rPr>
        <w:t xml:space="preserve">) của bài thuốc Tả kim theo phương pháp Litchfield – Wilcoxon. Đánh giá tác dụng diệt khuẩn Helicobacter pylori trên in vitro theo phương pháp pha loãng trong môi trường lỏng. </w:t>
      </w:r>
      <w:r w:rsidRPr="00115D69">
        <w:rPr>
          <w:b/>
          <w:spacing w:val="-2"/>
          <w:sz w:val="24"/>
          <w:szCs w:val="24"/>
          <w:lang w:val="it-IT"/>
        </w:rPr>
        <w:t xml:space="preserve">Kết quả: </w:t>
      </w:r>
      <w:r w:rsidRPr="00115D69">
        <w:rPr>
          <w:spacing w:val="-2"/>
          <w:sz w:val="24"/>
          <w:szCs w:val="24"/>
          <w:lang w:val="it-IT"/>
        </w:rPr>
        <w:t>Bài thuốc có độ an toàn cao,</w:t>
      </w:r>
      <w:r w:rsidRPr="00115D69">
        <w:rPr>
          <w:spacing w:val="-2"/>
          <w:sz w:val="24"/>
          <w:szCs w:val="24"/>
        </w:rPr>
        <w:t xml:space="preserve"> chuột nhắt trắng uống tới liều lớn nhất có thể là 150 g/kg, chuột vẫn không chết</w:t>
      </w:r>
      <w:r w:rsidRPr="00115D69">
        <w:rPr>
          <w:spacing w:val="-2"/>
          <w:sz w:val="24"/>
          <w:szCs w:val="24"/>
          <w:lang w:val="it-IT"/>
        </w:rPr>
        <w:t xml:space="preserve">. Bài thuốc có khả năng diệt vi khuẩn H.pylori  hoàn toàn với MBC </w:t>
      </w:r>
      <w:r w:rsidRPr="00115D69">
        <w:rPr>
          <w:spacing w:val="-2"/>
          <w:sz w:val="24"/>
          <w:szCs w:val="24"/>
        </w:rPr>
        <w:t>nồng độ thuốc trong hỗn hợp là 3,125%</w:t>
      </w:r>
      <w:r w:rsidRPr="00115D69">
        <w:rPr>
          <w:spacing w:val="-2"/>
          <w:sz w:val="24"/>
          <w:szCs w:val="24"/>
          <w:lang w:val="it-IT"/>
        </w:rPr>
        <w:t xml:space="preserve"> và nồng độ ức chế tối thiểu của thuốc (MIC) là </w:t>
      </w:r>
      <w:r w:rsidRPr="00115D69">
        <w:rPr>
          <w:spacing w:val="-2"/>
          <w:sz w:val="24"/>
          <w:szCs w:val="24"/>
        </w:rPr>
        <w:t>1,56%.</w:t>
      </w:r>
      <w:r w:rsidRPr="00115D69">
        <w:rPr>
          <w:spacing w:val="-2"/>
          <w:sz w:val="24"/>
          <w:szCs w:val="24"/>
          <w:lang w:val="it-IT"/>
        </w:rPr>
        <w:t xml:space="preserve"> </w:t>
      </w:r>
      <w:r w:rsidRPr="00115D69">
        <w:rPr>
          <w:b/>
          <w:sz w:val="24"/>
          <w:szCs w:val="24"/>
          <w:lang w:val="it-IT"/>
        </w:rPr>
        <w:t>Kết luận</w:t>
      </w:r>
      <w:r w:rsidRPr="00115D69">
        <w:rPr>
          <w:sz w:val="24"/>
          <w:szCs w:val="24"/>
          <w:lang w:val="it-IT"/>
        </w:rPr>
        <w:t xml:space="preserve">: Bài thuốc có độc an toàn </w:t>
      </w:r>
      <w:r w:rsidRPr="00115D69">
        <w:rPr>
          <w:spacing w:val="-8"/>
          <w:sz w:val="24"/>
          <w:szCs w:val="24"/>
          <w:lang w:val="it-IT"/>
        </w:rPr>
        <w:t xml:space="preserve">cao và có tác dụng diệt khuẩn H.pylori với MBC là </w:t>
      </w:r>
      <w:r w:rsidRPr="00115D69">
        <w:rPr>
          <w:spacing w:val="-8"/>
          <w:sz w:val="24"/>
          <w:szCs w:val="24"/>
        </w:rPr>
        <w:t>3,125%</w:t>
      </w:r>
      <w:r w:rsidRPr="00115D69">
        <w:rPr>
          <w:spacing w:val="-8"/>
          <w:sz w:val="24"/>
          <w:szCs w:val="24"/>
          <w:lang w:val="it-IT"/>
        </w:rPr>
        <w:t xml:space="preserve">  và nồng độ ức chế tối thiểu (MIC)  là </w:t>
      </w:r>
      <w:r w:rsidRPr="00115D69">
        <w:rPr>
          <w:spacing w:val="-8"/>
          <w:sz w:val="24"/>
          <w:szCs w:val="24"/>
        </w:rPr>
        <w:t xml:space="preserve"> 1,56%.</w:t>
      </w:r>
    </w:p>
    <w:p w:rsidR="00E74ECC" w:rsidRPr="00115D69" w:rsidRDefault="00E74ECC" w:rsidP="00E74ECC">
      <w:pPr>
        <w:ind w:right="49" w:firstLine="360"/>
        <w:contextualSpacing/>
        <w:jc w:val="both"/>
        <w:rPr>
          <w:sz w:val="24"/>
          <w:szCs w:val="24"/>
          <w:lang w:val="it-IT"/>
        </w:rPr>
      </w:pPr>
      <w:r w:rsidRPr="00115D69">
        <w:rPr>
          <w:b/>
          <w:i/>
          <w:sz w:val="24"/>
          <w:szCs w:val="24"/>
          <w:lang w:val="it-IT"/>
        </w:rPr>
        <w:t>Từ khóa:</w:t>
      </w:r>
      <w:r w:rsidRPr="00115D69">
        <w:rPr>
          <w:b/>
          <w:sz w:val="24"/>
          <w:szCs w:val="24"/>
          <w:lang w:val="it-IT"/>
        </w:rPr>
        <w:t xml:space="preserve"> </w:t>
      </w:r>
      <w:r w:rsidRPr="00115D69">
        <w:rPr>
          <w:sz w:val="24"/>
          <w:szCs w:val="24"/>
          <w:lang w:val="it-IT"/>
        </w:rPr>
        <w:t xml:space="preserve">Bài thuốc TẢ KIM, </w:t>
      </w:r>
      <w:r w:rsidRPr="00115D69">
        <w:rPr>
          <w:sz w:val="24"/>
          <w:szCs w:val="24"/>
        </w:rPr>
        <w:t>LD</w:t>
      </w:r>
      <w:r w:rsidRPr="00115D69">
        <w:rPr>
          <w:sz w:val="24"/>
          <w:szCs w:val="24"/>
          <w:vertAlign w:val="subscript"/>
        </w:rPr>
        <w:t>50</w:t>
      </w:r>
      <w:r w:rsidRPr="00115D69">
        <w:rPr>
          <w:sz w:val="24"/>
          <w:szCs w:val="24"/>
          <w:lang w:val="it-IT"/>
        </w:rPr>
        <w:t>, MIC.</w:t>
      </w:r>
    </w:p>
    <w:p w:rsidR="00E74ECC" w:rsidRPr="00115D69" w:rsidRDefault="00E74ECC" w:rsidP="00E74ECC">
      <w:pPr>
        <w:keepNext/>
        <w:spacing w:line="140" w:lineRule="exact"/>
        <w:ind w:firstLine="357"/>
        <w:contextualSpacing/>
        <w:jc w:val="both"/>
        <w:outlineLvl w:val="2"/>
        <w:rPr>
          <w:b/>
          <w:sz w:val="24"/>
          <w:szCs w:val="24"/>
        </w:rPr>
      </w:pPr>
    </w:p>
    <w:p w:rsidR="00E74ECC" w:rsidRPr="00115D69" w:rsidRDefault="00E74ECC" w:rsidP="00E74ECC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115D69">
        <w:rPr>
          <w:rFonts w:ascii="Calibri" w:hAnsi="Calibri" w:cs="Calibri"/>
          <w:b/>
          <w:sz w:val="24"/>
          <w:szCs w:val="24"/>
        </w:rPr>
        <w:t>SUMMARY</w:t>
      </w:r>
    </w:p>
    <w:p w:rsidR="00E74ECC" w:rsidRPr="00115D69" w:rsidRDefault="00E74ECC" w:rsidP="00E74ECC">
      <w:pPr>
        <w:contextualSpacing/>
        <w:jc w:val="center"/>
        <w:rPr>
          <w:b/>
          <w:sz w:val="24"/>
          <w:szCs w:val="24"/>
        </w:rPr>
      </w:pPr>
      <w:r w:rsidRPr="00115D69">
        <w:rPr>
          <w:b/>
          <w:sz w:val="24"/>
          <w:szCs w:val="24"/>
        </w:rPr>
        <w:t>EXPERIMENTAL STUDY ON ACUTE TOXICITY AND ANTIBACTERIAL ACTIVITY AGAINST HELICOBACTER PYLORI OF THE REMEDY TA KIM</w:t>
      </w:r>
    </w:p>
    <w:p w:rsidR="00E74ECC" w:rsidRPr="00115D69" w:rsidRDefault="00E74ECC" w:rsidP="00E74ECC">
      <w:pPr>
        <w:ind w:firstLine="360"/>
        <w:contextualSpacing/>
        <w:jc w:val="both"/>
        <w:rPr>
          <w:sz w:val="24"/>
          <w:szCs w:val="24"/>
        </w:rPr>
      </w:pPr>
      <w:r w:rsidRPr="00115D69">
        <w:rPr>
          <w:sz w:val="24"/>
          <w:szCs w:val="24"/>
        </w:rPr>
        <w:t>The remedy Ta Kim is used to treat effectively duodenal ulcer in clinic.</w:t>
      </w:r>
    </w:p>
    <w:p w:rsidR="00E74ECC" w:rsidRPr="00115D69" w:rsidRDefault="00E74ECC" w:rsidP="00E74ECC">
      <w:pPr>
        <w:ind w:firstLine="360"/>
        <w:contextualSpacing/>
        <w:jc w:val="both"/>
        <w:rPr>
          <w:sz w:val="24"/>
          <w:szCs w:val="24"/>
        </w:rPr>
      </w:pPr>
      <w:r w:rsidRPr="00115D69">
        <w:rPr>
          <w:b/>
          <w:sz w:val="24"/>
          <w:szCs w:val="24"/>
        </w:rPr>
        <w:t>Objective</w:t>
      </w:r>
      <w:r w:rsidRPr="00115D69">
        <w:rPr>
          <w:sz w:val="24"/>
          <w:szCs w:val="24"/>
        </w:rPr>
        <w:t>: To determine median lethal dose (LD</w:t>
      </w:r>
      <w:r w:rsidRPr="00115D69">
        <w:rPr>
          <w:sz w:val="24"/>
          <w:szCs w:val="24"/>
          <w:vertAlign w:val="subscript"/>
        </w:rPr>
        <w:t>50</w:t>
      </w:r>
      <w:r w:rsidRPr="00115D69">
        <w:rPr>
          <w:sz w:val="24"/>
          <w:szCs w:val="24"/>
        </w:rPr>
        <w:t xml:space="preserve">) and antibacterial activity against Helicobacter pylori (HP) in vitro of the remedy. </w:t>
      </w:r>
    </w:p>
    <w:p w:rsidR="00E74ECC" w:rsidRPr="00115D69" w:rsidRDefault="00E74ECC" w:rsidP="00E74ECC">
      <w:pPr>
        <w:ind w:firstLine="360"/>
        <w:contextualSpacing/>
        <w:jc w:val="both"/>
        <w:rPr>
          <w:sz w:val="24"/>
          <w:szCs w:val="24"/>
        </w:rPr>
      </w:pPr>
      <w:r w:rsidRPr="00115D69">
        <w:rPr>
          <w:b/>
          <w:sz w:val="24"/>
          <w:szCs w:val="24"/>
        </w:rPr>
        <w:t>Methods</w:t>
      </w:r>
      <w:r w:rsidRPr="00115D69">
        <w:rPr>
          <w:sz w:val="24"/>
          <w:szCs w:val="24"/>
        </w:rPr>
        <w:t>: The LD</w:t>
      </w:r>
      <w:r w:rsidRPr="00115D69">
        <w:rPr>
          <w:sz w:val="24"/>
          <w:szCs w:val="24"/>
          <w:vertAlign w:val="subscript"/>
        </w:rPr>
        <w:t>50</w:t>
      </w:r>
      <w:r w:rsidRPr="00115D69">
        <w:rPr>
          <w:sz w:val="24"/>
          <w:szCs w:val="24"/>
        </w:rPr>
        <w:t xml:space="preserve"> was determined according to the method of Litchfield-Wilcoxon. MBC and MIC values were evaluated using broth dilution method. </w:t>
      </w:r>
    </w:p>
    <w:p w:rsidR="00E74ECC" w:rsidRPr="00115D69" w:rsidRDefault="00E74ECC" w:rsidP="00E74ECC">
      <w:pPr>
        <w:ind w:firstLine="360"/>
        <w:contextualSpacing/>
        <w:jc w:val="both"/>
        <w:rPr>
          <w:sz w:val="24"/>
          <w:szCs w:val="24"/>
        </w:rPr>
      </w:pPr>
      <w:r w:rsidRPr="00115D69">
        <w:rPr>
          <w:b/>
          <w:sz w:val="24"/>
          <w:szCs w:val="24"/>
        </w:rPr>
        <w:t>Results</w:t>
      </w:r>
      <w:r w:rsidRPr="00115D69">
        <w:rPr>
          <w:sz w:val="24"/>
          <w:szCs w:val="24"/>
        </w:rPr>
        <w:t xml:space="preserve">: The dose was administered orally up to 150 g/kg, no mouse was dead, it proved the safety of the remedy. MBC value of the remedy was determined to be 3,125%, MIC value was 1,5625%. </w:t>
      </w:r>
    </w:p>
    <w:p w:rsidR="00E74ECC" w:rsidRPr="00115D69" w:rsidRDefault="00E74ECC" w:rsidP="00E74ECC">
      <w:pPr>
        <w:ind w:firstLine="360"/>
        <w:contextualSpacing/>
        <w:jc w:val="both"/>
        <w:rPr>
          <w:sz w:val="24"/>
          <w:szCs w:val="24"/>
        </w:rPr>
      </w:pPr>
      <w:r w:rsidRPr="00115D69">
        <w:rPr>
          <w:b/>
          <w:sz w:val="24"/>
          <w:szCs w:val="24"/>
        </w:rPr>
        <w:t>Conclusion</w:t>
      </w:r>
      <w:r w:rsidRPr="00115D69">
        <w:rPr>
          <w:sz w:val="24"/>
          <w:szCs w:val="24"/>
        </w:rPr>
        <w:t>: The remedy had low acute toxicity, MBC value was 3,125% and MIC value was 1,56%.</w:t>
      </w:r>
    </w:p>
    <w:p w:rsidR="00E74ECC" w:rsidRPr="00115D69" w:rsidRDefault="00E74ECC" w:rsidP="00E74ECC">
      <w:pPr>
        <w:ind w:firstLine="360"/>
        <w:contextualSpacing/>
        <w:jc w:val="both"/>
        <w:rPr>
          <w:sz w:val="24"/>
          <w:szCs w:val="24"/>
        </w:rPr>
      </w:pPr>
      <w:r w:rsidRPr="00115D69">
        <w:rPr>
          <w:b/>
          <w:i/>
          <w:sz w:val="24"/>
          <w:szCs w:val="24"/>
        </w:rPr>
        <w:t>Keywords:</w:t>
      </w:r>
      <w:r w:rsidRPr="00115D69">
        <w:rPr>
          <w:sz w:val="24"/>
          <w:szCs w:val="24"/>
        </w:rPr>
        <w:t xml:space="preserve"> Remedy Ta Kim, LD</w:t>
      </w:r>
      <w:r w:rsidRPr="00115D69">
        <w:rPr>
          <w:sz w:val="24"/>
          <w:szCs w:val="24"/>
          <w:vertAlign w:val="subscript"/>
        </w:rPr>
        <w:t>50</w:t>
      </w:r>
      <w:r w:rsidRPr="00115D69">
        <w:rPr>
          <w:sz w:val="24"/>
          <w:szCs w:val="24"/>
        </w:rPr>
        <w:t>, MIC.</w:t>
      </w:r>
    </w:p>
    <w:p w:rsidR="008256DB" w:rsidRPr="00E74ECC" w:rsidRDefault="008256DB" w:rsidP="00E74ECC"/>
    <w:sectPr w:rsidR="008256DB" w:rsidRPr="00E74E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B3" w:rsidRDefault="008439B3" w:rsidP="00FF0E3B">
      <w:r>
        <w:separator/>
      </w:r>
    </w:p>
  </w:endnote>
  <w:endnote w:type="continuationSeparator" w:id="0">
    <w:p w:rsidR="008439B3" w:rsidRDefault="008439B3" w:rsidP="00FF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B3" w:rsidRDefault="008439B3" w:rsidP="00FF0E3B">
      <w:r>
        <w:separator/>
      </w:r>
    </w:p>
  </w:footnote>
  <w:footnote w:type="continuationSeparator" w:id="0">
    <w:p w:rsidR="008439B3" w:rsidRDefault="008439B3" w:rsidP="00FF0E3B">
      <w:r>
        <w:continuationSeparator/>
      </w:r>
    </w:p>
  </w:footnote>
  <w:footnote w:id="1">
    <w:p w:rsidR="00E74ECC" w:rsidRPr="00E74ECC" w:rsidRDefault="00E74ECC" w:rsidP="00E74ECC">
      <w:pPr>
        <w:pStyle w:val="FootnoteText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0954"/>
    <w:multiLevelType w:val="hybridMultilevel"/>
    <w:tmpl w:val="CCB26024"/>
    <w:lvl w:ilvl="0" w:tplc="61A0986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A839F2"/>
    <w:multiLevelType w:val="hybridMultilevel"/>
    <w:tmpl w:val="89CE347E"/>
    <w:lvl w:ilvl="0" w:tplc="0714FE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EF"/>
    <w:rsid w:val="00185EE7"/>
    <w:rsid w:val="001B5C5A"/>
    <w:rsid w:val="003E215C"/>
    <w:rsid w:val="007F7C4F"/>
    <w:rsid w:val="008256DB"/>
    <w:rsid w:val="008418EB"/>
    <w:rsid w:val="008439B3"/>
    <w:rsid w:val="009F18EF"/>
    <w:rsid w:val="00E571A5"/>
    <w:rsid w:val="00E74ECC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025AA-8431-4663-AB21-7AB20899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0E3B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FF0E3B"/>
    <w:rPr>
      <w:vertAlign w:val="superscript"/>
    </w:rPr>
  </w:style>
  <w:style w:type="paragraph" w:styleId="BodyText2">
    <w:name w:val="Body Text 2"/>
    <w:basedOn w:val="Normal"/>
    <w:link w:val="BodyText2Char1"/>
    <w:rsid w:val="00FF0E3B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FF0E3B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BodyText2Char1">
    <w:name w:val="Body Text 2 Char1"/>
    <w:link w:val="BodyText2"/>
    <w:rsid w:val="00FF0E3B"/>
    <w:rPr>
      <w:rFonts w:ascii="Tahoma" w:eastAsia="Times New Roman" w:hAnsi="Tahoma" w:cs="Tahoma"/>
      <w:color w:val="000000"/>
      <w:sz w:val="28"/>
      <w:szCs w:val="24"/>
      <w:lang w:val="en-US"/>
    </w:rPr>
  </w:style>
  <w:style w:type="character" w:customStyle="1" w:styleId="hps">
    <w:name w:val="hps"/>
    <w:basedOn w:val="DefaultParagraphFont"/>
    <w:rsid w:val="003E215C"/>
  </w:style>
  <w:style w:type="paragraph" w:styleId="HTMLPreformatted">
    <w:name w:val="HTML Preformatted"/>
    <w:basedOn w:val="Normal"/>
    <w:link w:val="HTMLPreformattedChar"/>
    <w:rsid w:val="003E2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auto"/>
    </w:rPr>
  </w:style>
  <w:style w:type="character" w:customStyle="1" w:styleId="HTMLPreformattedChar">
    <w:name w:val="HTML Preformatted Char"/>
    <w:basedOn w:val="DefaultParagraphFont"/>
    <w:link w:val="HTMLPreformatted"/>
    <w:rsid w:val="003E215C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E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ECC"/>
    <w:rPr>
      <w:rFonts w:ascii="Tahoma" w:eastAsia="Times New Roman" w:hAnsi="Tahoma" w:cs="Tahom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6</cp:revision>
  <dcterms:created xsi:type="dcterms:W3CDTF">2015-08-17T02:56:00Z</dcterms:created>
  <dcterms:modified xsi:type="dcterms:W3CDTF">2015-12-30T08:41:00Z</dcterms:modified>
</cp:coreProperties>
</file>