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F18" w:rsidRPr="00863BB3" w:rsidRDefault="00CC7F18" w:rsidP="00CC7F18">
      <w:pPr>
        <w:jc w:val="center"/>
        <w:rPr>
          <w:rFonts w:ascii="Cambria" w:hAnsi="Cambria" w:cs="Tahoma"/>
          <w:b/>
          <w:sz w:val="28"/>
        </w:rPr>
      </w:pPr>
      <w:r w:rsidRPr="00863BB3">
        <w:rPr>
          <w:rFonts w:ascii="Cambria" w:hAnsi="Cambria" w:cs="Tahoma"/>
          <w:b/>
          <w:sz w:val="28"/>
        </w:rPr>
        <w:t>NGHIÊN CỨU NỒNG ĐỘ C- PEPIT Ở BỆNH NHÂN ĐTĐ TYP2</w:t>
      </w:r>
    </w:p>
    <w:p w:rsidR="00CC7F18" w:rsidRPr="00863BB3" w:rsidRDefault="00CC7F18" w:rsidP="00CC7F18">
      <w:pPr>
        <w:jc w:val="center"/>
        <w:rPr>
          <w:rFonts w:ascii="Cambria" w:hAnsi="Cambria" w:cs="Tahoma"/>
          <w:b/>
          <w:sz w:val="28"/>
        </w:rPr>
      </w:pPr>
      <w:r w:rsidRPr="00863BB3">
        <w:rPr>
          <w:rFonts w:ascii="Cambria" w:hAnsi="Cambria" w:cs="Tahoma"/>
          <w:b/>
          <w:sz w:val="28"/>
        </w:rPr>
        <w:t>PHÁT HIỆN LẦN ĐẦU CÓ GAN NHIỄM MỠ Ở BỆNH VIỆN NỘI TIẾT</w:t>
      </w:r>
    </w:p>
    <w:p w:rsidR="00CC7F18" w:rsidRDefault="00CC7F18" w:rsidP="00CC7F18">
      <w:pPr>
        <w:jc w:val="both"/>
        <w:rPr>
          <w:rFonts w:ascii="Tahoma" w:hAnsi="Tahoma" w:cs="Tahoma"/>
          <w:i/>
          <w:sz w:val="20"/>
        </w:rPr>
      </w:pPr>
    </w:p>
    <w:p w:rsidR="00CC7F18" w:rsidRPr="00A96632" w:rsidRDefault="00CC7F18" w:rsidP="00CC7F18">
      <w:pPr>
        <w:jc w:val="right"/>
        <w:rPr>
          <w:rFonts w:ascii="Times New Roman" w:hAnsi="Times New Roman"/>
          <w:b/>
        </w:rPr>
      </w:pPr>
      <w:r w:rsidRPr="00A96632">
        <w:rPr>
          <w:rFonts w:ascii="Times New Roman" w:hAnsi="Times New Roman"/>
          <w:b/>
        </w:rPr>
        <w:t>Trần Thị Thanh Hóa*</w:t>
      </w:r>
    </w:p>
    <w:p w:rsidR="00CC7F18" w:rsidRPr="00A96632" w:rsidRDefault="00CC7F18" w:rsidP="00CC7F18">
      <w:pPr>
        <w:jc w:val="both"/>
        <w:rPr>
          <w:rFonts w:ascii="Calibri" w:hAnsi="Calibri" w:cs="Calibri"/>
          <w:b/>
        </w:rPr>
      </w:pPr>
      <w:r w:rsidRPr="00A96632">
        <w:rPr>
          <w:rFonts w:ascii="Calibri" w:hAnsi="Calibri" w:cs="Calibri"/>
          <w:b/>
        </w:rPr>
        <w:t>TÓM TẮT</w:t>
      </w:r>
      <w:r w:rsidRPr="00A96632">
        <w:rPr>
          <w:rStyle w:val="FootnoteReference"/>
          <w:rFonts w:ascii="Calibri" w:hAnsi="Calibri" w:cs="Calibri"/>
          <w:b/>
          <w:sz w:val="2"/>
          <w:szCs w:val="2"/>
        </w:rPr>
        <w:footnoteReference w:id="1"/>
      </w:r>
    </w:p>
    <w:p w:rsidR="00CC7F18" w:rsidRPr="00A96632" w:rsidRDefault="00CC7F18" w:rsidP="00CC7F18">
      <w:pPr>
        <w:ind w:firstLine="360"/>
        <w:jc w:val="both"/>
        <w:rPr>
          <w:rFonts w:ascii="Tahoma" w:hAnsi="Tahoma" w:cs="Tahoma"/>
          <w:sz w:val="18"/>
        </w:rPr>
      </w:pPr>
      <w:r w:rsidRPr="00A96632">
        <w:rPr>
          <w:rFonts w:ascii="Tahoma" w:hAnsi="Tahoma" w:cs="Tahoma"/>
          <w:sz w:val="18"/>
        </w:rPr>
        <w:t>Nghiên cứu 271</w:t>
      </w:r>
      <w:r>
        <w:rPr>
          <w:rFonts w:ascii="Tahoma" w:hAnsi="Tahoma" w:cs="Tahoma"/>
          <w:sz w:val="18"/>
        </w:rPr>
        <w:t xml:space="preserve"> </w:t>
      </w:r>
      <w:r w:rsidRPr="00A96632">
        <w:rPr>
          <w:rFonts w:ascii="Tahoma" w:hAnsi="Tahoma" w:cs="Tahoma"/>
          <w:sz w:val="18"/>
        </w:rPr>
        <w:t>người trong đó 220 bênh nhân ĐTĐ typ2 phát hiên lần đầu được chia thành 2 nhóm, 114 bệnh nhân ĐTĐ typ2 có GNM và 106 Bệnh nhân ĐTĐ typ2 GKNM (quy ước nhóm bệnh) 51 người khỏe mạnh (quy ước nhóm chứng) tại Bệnh Viện Nội Tiết chúng tôi thấy: Nồng độ C-peptid trung bình ở nhóm bệnh nhân ĐTĐ</w:t>
      </w:r>
      <w:r>
        <w:rPr>
          <w:rFonts w:ascii="Tahoma" w:hAnsi="Tahoma" w:cs="Tahoma"/>
          <w:sz w:val="18"/>
        </w:rPr>
        <w:t xml:space="preserve"> </w:t>
      </w:r>
      <w:r w:rsidRPr="00A96632">
        <w:rPr>
          <w:rFonts w:ascii="Tahoma" w:hAnsi="Tahoma" w:cs="Tahoma"/>
          <w:sz w:val="18"/>
        </w:rPr>
        <w:t>typ</w:t>
      </w:r>
      <w:r>
        <w:rPr>
          <w:rFonts w:ascii="Tahoma" w:hAnsi="Tahoma" w:cs="Tahoma"/>
          <w:sz w:val="18"/>
        </w:rPr>
        <w:t xml:space="preserve"> </w:t>
      </w:r>
      <w:r w:rsidRPr="00A96632">
        <w:rPr>
          <w:rFonts w:ascii="Tahoma" w:hAnsi="Tahoma" w:cs="Tahoma"/>
          <w:sz w:val="18"/>
        </w:rPr>
        <w:t>2</w:t>
      </w:r>
      <w:r>
        <w:rPr>
          <w:rFonts w:ascii="Tahoma" w:hAnsi="Tahoma" w:cs="Tahoma"/>
          <w:sz w:val="18"/>
        </w:rPr>
        <w:t xml:space="preserve"> </w:t>
      </w:r>
      <w:r w:rsidRPr="00A96632">
        <w:rPr>
          <w:rFonts w:ascii="Tahoma" w:hAnsi="Tahoma" w:cs="Tahoma"/>
          <w:sz w:val="18"/>
        </w:rPr>
        <w:t>có GNM</w:t>
      </w:r>
      <w:r>
        <w:rPr>
          <w:rFonts w:ascii="Tahoma" w:hAnsi="Tahoma" w:cs="Tahoma"/>
          <w:sz w:val="18"/>
        </w:rPr>
        <w:t xml:space="preserve"> </w:t>
      </w:r>
      <w:r w:rsidRPr="00A96632">
        <w:rPr>
          <w:rFonts w:ascii="Tahoma" w:hAnsi="Tahoma" w:cs="Tahoma"/>
          <w:sz w:val="18"/>
        </w:rPr>
        <w:t>(1,64 ± 0,92nmol/l) cao hơn nhóm ĐTĐ</w:t>
      </w:r>
      <w:r>
        <w:rPr>
          <w:rFonts w:ascii="Tahoma" w:hAnsi="Tahoma" w:cs="Tahoma"/>
          <w:sz w:val="18"/>
        </w:rPr>
        <w:t xml:space="preserve"> </w:t>
      </w:r>
      <w:r w:rsidRPr="00A96632">
        <w:rPr>
          <w:rFonts w:ascii="Tahoma" w:hAnsi="Tahoma" w:cs="Tahoma"/>
          <w:sz w:val="18"/>
        </w:rPr>
        <w:t>typ</w:t>
      </w:r>
      <w:r>
        <w:rPr>
          <w:rFonts w:ascii="Tahoma" w:hAnsi="Tahoma" w:cs="Tahoma"/>
          <w:sz w:val="18"/>
        </w:rPr>
        <w:t xml:space="preserve"> </w:t>
      </w:r>
      <w:r w:rsidRPr="00A96632">
        <w:rPr>
          <w:rFonts w:ascii="Tahoma" w:hAnsi="Tahoma" w:cs="Tahoma"/>
          <w:sz w:val="18"/>
        </w:rPr>
        <w:t>2 có GKNM</w:t>
      </w:r>
      <w:r>
        <w:rPr>
          <w:rFonts w:ascii="Tahoma" w:hAnsi="Tahoma" w:cs="Tahoma"/>
          <w:sz w:val="18"/>
        </w:rPr>
        <w:t xml:space="preserve"> </w:t>
      </w:r>
      <w:r w:rsidRPr="00A96632">
        <w:rPr>
          <w:rFonts w:ascii="Tahoma" w:hAnsi="Tahoma" w:cs="Tahoma"/>
          <w:sz w:val="18"/>
        </w:rPr>
        <w:t>(1,23 ± 0,72nmol/l)</w:t>
      </w:r>
      <w:r>
        <w:rPr>
          <w:rFonts w:ascii="Tahoma" w:hAnsi="Tahoma" w:cs="Tahoma"/>
          <w:sz w:val="18"/>
        </w:rPr>
        <w:t xml:space="preserve"> </w:t>
      </w:r>
      <w:r w:rsidRPr="00A96632">
        <w:rPr>
          <w:rFonts w:ascii="Tahoma" w:hAnsi="Tahoma" w:cs="Tahoma"/>
          <w:sz w:val="18"/>
        </w:rPr>
        <w:t>và cao hơn nhóm chứng người khỏe mạnh</w:t>
      </w:r>
      <w:r>
        <w:rPr>
          <w:rFonts w:ascii="Tahoma" w:hAnsi="Tahoma" w:cs="Tahoma"/>
          <w:sz w:val="18"/>
        </w:rPr>
        <w:t xml:space="preserve"> </w:t>
      </w:r>
      <w:r w:rsidRPr="00A96632">
        <w:rPr>
          <w:rFonts w:ascii="Tahoma" w:hAnsi="Tahoma" w:cs="Tahoma"/>
          <w:sz w:val="18"/>
        </w:rPr>
        <w:t>(0,9±0,4nmol/l); Sự khác biệt có ý nghĩa thống kê với p&lt;0,005. BMI trung bình của nhóm ĐTĐ typ2 GNM  là 23,15 ± 2,73,  nhóm ĐTĐ typ2 GKNM là 20,86 ± 3,02, nhóm người khỏe mạnh là 20,76 ± 1,77. Nồng độ Cholesterol, Triglycerid của nhóm ĐTĐ typ2 GNM cao hơn nhóm ĐTĐ typ2 GKNM,</w:t>
      </w:r>
      <w:r>
        <w:rPr>
          <w:rFonts w:ascii="Tahoma" w:hAnsi="Tahoma" w:cs="Tahoma"/>
          <w:sz w:val="18"/>
        </w:rPr>
        <w:t xml:space="preserve"> </w:t>
      </w:r>
      <w:r w:rsidRPr="00A96632">
        <w:rPr>
          <w:rFonts w:ascii="Tahoma" w:hAnsi="Tahoma" w:cs="Tahoma"/>
          <w:sz w:val="18"/>
        </w:rPr>
        <w:t>cao hơn nhiều so với nhóm  người khỏe mạnh, sự khác biệt có ý nghĩa thống kê p &lt;0,01.</w:t>
      </w:r>
    </w:p>
    <w:p w:rsidR="00CC7F18" w:rsidRPr="00863BB3" w:rsidRDefault="00CC7F18" w:rsidP="00CC7F18">
      <w:pPr>
        <w:jc w:val="both"/>
        <w:rPr>
          <w:rFonts w:ascii="Calibri" w:hAnsi="Calibri" w:cs="Calibri"/>
          <w:b/>
        </w:rPr>
      </w:pPr>
      <w:r w:rsidRPr="00863BB3">
        <w:rPr>
          <w:rFonts w:ascii="Calibri" w:hAnsi="Calibri" w:cs="Calibri"/>
          <w:b/>
        </w:rPr>
        <w:t>SUMMARY</w:t>
      </w:r>
    </w:p>
    <w:p w:rsidR="00CC7F18" w:rsidRPr="009B1CBB" w:rsidRDefault="00CC7F18" w:rsidP="00CC7F18">
      <w:pPr>
        <w:jc w:val="center"/>
        <w:rPr>
          <w:rFonts w:ascii="Tahoma" w:hAnsi="Tahoma" w:cs="Tahoma"/>
          <w:b/>
          <w:sz w:val="20"/>
        </w:rPr>
      </w:pPr>
      <w:r w:rsidRPr="009B1CBB">
        <w:rPr>
          <w:rFonts w:ascii="Tahoma" w:hAnsi="Tahoma" w:cs="Tahoma"/>
          <w:b/>
          <w:sz w:val="20"/>
        </w:rPr>
        <w:t>THE STUDY CONCENTRATION OF C-PETID IN FIRST DIAGNOSIS FATY LIVER NO FATY LIVER TYPE 2 DIABETES PATIENTS AT NATIONAL ENDOCRINOLOGY  HOSPITAL</w:t>
      </w:r>
    </w:p>
    <w:p w:rsidR="007C6360" w:rsidRPr="00CC7F18" w:rsidRDefault="00CC7F18" w:rsidP="00CC7F18">
      <w:r w:rsidRPr="00A96632">
        <w:rPr>
          <w:rFonts w:ascii="Tahoma" w:hAnsi="Tahoma" w:cs="Tahoma"/>
          <w:sz w:val="18"/>
        </w:rPr>
        <w:t>The study of 271</w:t>
      </w:r>
      <w:r>
        <w:rPr>
          <w:rFonts w:ascii="Tahoma" w:hAnsi="Tahoma" w:cs="Tahoma"/>
          <w:sz w:val="18"/>
        </w:rPr>
        <w:t xml:space="preserve"> </w:t>
      </w:r>
      <w:r w:rsidRPr="00A96632">
        <w:rPr>
          <w:rFonts w:ascii="Tahoma" w:hAnsi="Tahoma" w:cs="Tahoma"/>
          <w:sz w:val="18"/>
        </w:rPr>
        <w:t>people, 220 type 2 diabetes patients diagnosed in the first time, by which devided into three groups: 114 patients diagnosed faty liver diabetes group;</w:t>
      </w:r>
      <w:r>
        <w:rPr>
          <w:rFonts w:ascii="Tahoma" w:hAnsi="Tahoma" w:cs="Tahoma"/>
          <w:sz w:val="18"/>
        </w:rPr>
        <w:t xml:space="preserve"> </w:t>
      </w:r>
      <w:r w:rsidRPr="00A96632">
        <w:rPr>
          <w:rFonts w:ascii="Tahoma" w:hAnsi="Tahoma" w:cs="Tahoma"/>
          <w:sz w:val="18"/>
        </w:rPr>
        <w:t>106 patients diagnosed nofaty liver diabetes group.</w:t>
      </w:r>
      <w:r>
        <w:rPr>
          <w:rFonts w:ascii="Tahoma" w:hAnsi="Tahoma" w:cs="Tahoma"/>
          <w:sz w:val="18"/>
        </w:rPr>
        <w:t xml:space="preserve"> </w:t>
      </w:r>
      <w:r w:rsidRPr="00A96632">
        <w:rPr>
          <w:rFonts w:ascii="Tahoma" w:hAnsi="Tahoma" w:cs="Tahoma"/>
          <w:sz w:val="18"/>
        </w:rPr>
        <w:t>51</w:t>
      </w:r>
      <w:r>
        <w:rPr>
          <w:rFonts w:ascii="Tahoma" w:hAnsi="Tahoma" w:cs="Tahoma"/>
          <w:sz w:val="18"/>
        </w:rPr>
        <w:t xml:space="preserve"> </w:t>
      </w:r>
      <w:r w:rsidRPr="00A96632">
        <w:rPr>
          <w:rFonts w:ascii="Tahoma" w:hAnsi="Tahoma" w:cs="Tahoma"/>
          <w:sz w:val="18"/>
        </w:rPr>
        <w:t>people in focus group. Plasma C-Peptid concentration mean of faty liver diabetes is 1,64 ± 0,92nml/l, those of nofaty liver diabetes group is 1,23 ±0,72nmol/l.in focus group is 0,9 ±0,4 nmol/l with significant defference in statistics p &lt;0,01. BMI mean of faty liver diabetes group is 23,15 ± 2,73, those of nofaty liver diabetes group is 20,86 ± 3,02, in focus group is 20,76 ± 1,77 with significant defference in statistics p &lt; 0,01. Cholesterol and Triglycerid concentration mean of faty liver diabetes are higher than those of nofaty liver diabetes group with significant defference in statistics.</w:t>
      </w:r>
    </w:p>
    <w:sectPr w:rsidR="007C6360" w:rsidRPr="00CC7F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63D" w:rsidRDefault="002C763D" w:rsidP="00CB69C0">
      <w:r>
        <w:separator/>
      </w:r>
    </w:p>
  </w:endnote>
  <w:endnote w:type="continuationSeparator" w:id="0">
    <w:p w:rsidR="002C763D" w:rsidRDefault="002C763D" w:rsidP="00CB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63D" w:rsidRDefault="002C763D" w:rsidP="00CB69C0">
      <w:r>
        <w:separator/>
      </w:r>
    </w:p>
  </w:footnote>
  <w:footnote w:type="continuationSeparator" w:id="0">
    <w:p w:rsidR="002C763D" w:rsidRDefault="002C763D" w:rsidP="00CB69C0">
      <w:r>
        <w:continuationSeparator/>
      </w:r>
    </w:p>
  </w:footnote>
  <w:footnote w:id="1">
    <w:p w:rsidR="00CC7F18" w:rsidRDefault="00CC7F18" w:rsidP="00CC7F18">
      <w:pPr>
        <w:contextualSpacing/>
      </w:pPr>
      <w:bookmarkStart w:id="0" w:name="_GoBack"/>
      <w:bookmarkEnd w:id="0"/>
      <w:r w:rsidRPr="00A96632">
        <w:rPr>
          <w:rFonts w:ascii="Tahoma" w:hAnsi="Tahoma" w:cs="Tahoma"/>
          <w:sz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34"/>
    <w:rsid w:val="001545EA"/>
    <w:rsid w:val="002C763D"/>
    <w:rsid w:val="007C6360"/>
    <w:rsid w:val="00A32B15"/>
    <w:rsid w:val="00CB69C0"/>
    <w:rsid w:val="00CC7F18"/>
    <w:rsid w:val="00EE3F34"/>
    <w:rsid w:val="00F12F4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187B3-CF78-4CC2-A395-040FF025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9C0"/>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CB69C0"/>
    <w:rPr>
      <w:vertAlign w:val="superscript"/>
    </w:rPr>
  </w:style>
  <w:style w:type="character" w:styleId="Hyperlink">
    <w:name w:val="Hyperlink"/>
    <w:rsid w:val="00CC7F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2015-06-04T08:50:00Z</dcterms:created>
  <dcterms:modified xsi:type="dcterms:W3CDTF">2015-06-05T07:52:00Z</dcterms:modified>
</cp:coreProperties>
</file>