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34" w:rsidRPr="00863BB3" w:rsidRDefault="000F4734" w:rsidP="000F4734">
      <w:pPr>
        <w:pStyle w:val="ListParagraph1"/>
        <w:tabs>
          <w:tab w:val="left" w:pos="1260"/>
        </w:tabs>
        <w:spacing w:after="0" w:line="240" w:lineRule="auto"/>
        <w:ind w:left="0"/>
        <w:jc w:val="center"/>
        <w:rPr>
          <w:rFonts w:ascii="Cambria" w:hAnsi="Cambria" w:cs="Tahoma"/>
          <w:b/>
          <w:bCs/>
          <w:sz w:val="28"/>
          <w:szCs w:val="20"/>
        </w:rPr>
      </w:pPr>
      <w:r w:rsidRPr="00863BB3">
        <w:rPr>
          <w:rFonts w:ascii="Cambria" w:hAnsi="Cambria" w:cs="Tahoma"/>
          <w:b/>
          <w:bCs/>
          <w:sz w:val="28"/>
          <w:szCs w:val="20"/>
        </w:rPr>
        <w:t>ĐẶC ĐIỂM KHÒ KHÈ TÁI DIỄN VÀ DAI DẲNG Ở TRẺ DƯỚI 5 TUỔI</w:t>
      </w:r>
    </w:p>
    <w:p w:rsidR="000F4734" w:rsidRDefault="000F4734" w:rsidP="000F4734">
      <w:pPr>
        <w:pStyle w:val="1"/>
        <w:spacing w:before="0" w:line="240" w:lineRule="auto"/>
        <w:jc w:val="both"/>
        <w:rPr>
          <w:rFonts w:ascii="Tahoma" w:hAnsi="Tahoma" w:cs="Tahoma"/>
          <w:b w:val="0"/>
          <w:bCs/>
          <w:sz w:val="20"/>
          <w:szCs w:val="20"/>
        </w:rPr>
      </w:pPr>
    </w:p>
    <w:p w:rsidR="000F4734" w:rsidRPr="008A75E3" w:rsidRDefault="000F4734" w:rsidP="000F4734">
      <w:pPr>
        <w:pStyle w:val="1"/>
        <w:spacing w:before="0" w:line="240" w:lineRule="auto"/>
        <w:jc w:val="right"/>
        <w:rPr>
          <w:bCs/>
          <w:sz w:val="24"/>
          <w:szCs w:val="20"/>
          <w:vertAlign w:val="superscript"/>
        </w:rPr>
      </w:pPr>
      <w:r w:rsidRPr="008A75E3">
        <w:rPr>
          <w:bCs/>
          <w:sz w:val="24"/>
          <w:szCs w:val="20"/>
        </w:rPr>
        <w:t>Nguyễn Thị Diệu Thúy</w:t>
      </w:r>
      <w:r>
        <w:rPr>
          <w:bCs/>
          <w:sz w:val="24"/>
          <w:szCs w:val="20"/>
        </w:rPr>
        <w:t>*,</w:t>
      </w:r>
      <w:r w:rsidRPr="008A75E3">
        <w:rPr>
          <w:bCs/>
          <w:sz w:val="24"/>
          <w:szCs w:val="20"/>
        </w:rPr>
        <w:t xml:space="preserve"> Nguyễn Thị Hà</w:t>
      </w:r>
      <w:r>
        <w:rPr>
          <w:bCs/>
          <w:sz w:val="24"/>
          <w:szCs w:val="20"/>
        </w:rPr>
        <w:t>*</w:t>
      </w:r>
    </w:p>
    <w:p w:rsidR="000F4734" w:rsidRPr="00863BB3" w:rsidRDefault="000F4734" w:rsidP="000F4734">
      <w:pPr>
        <w:pStyle w:val="ListParagraph1"/>
        <w:tabs>
          <w:tab w:val="left" w:pos="1260"/>
        </w:tabs>
        <w:spacing w:after="0" w:line="240" w:lineRule="auto"/>
        <w:ind w:left="0"/>
        <w:jc w:val="both"/>
        <w:rPr>
          <w:rFonts w:cs="Calibri"/>
          <w:b/>
          <w:bCs/>
          <w:sz w:val="24"/>
          <w:szCs w:val="20"/>
        </w:rPr>
      </w:pPr>
      <w:r w:rsidRPr="00863BB3">
        <w:rPr>
          <w:rFonts w:cs="Calibri"/>
          <w:b/>
          <w:bCs/>
          <w:sz w:val="24"/>
          <w:szCs w:val="20"/>
        </w:rPr>
        <w:t>TÓM TẮT</w:t>
      </w:r>
      <w:r w:rsidRPr="00863BB3">
        <w:rPr>
          <w:rStyle w:val="FootnoteReference"/>
          <w:rFonts w:cs="Calibri"/>
          <w:b/>
          <w:bCs/>
          <w:sz w:val="2"/>
          <w:szCs w:val="2"/>
        </w:rPr>
        <w:footnoteReference w:id="1"/>
      </w:r>
    </w:p>
    <w:p w:rsidR="000F4734" w:rsidRPr="00415776" w:rsidRDefault="000F4734" w:rsidP="000F4734">
      <w:pPr>
        <w:pStyle w:val="ListParagraph1"/>
        <w:tabs>
          <w:tab w:val="left" w:pos="1260"/>
        </w:tabs>
        <w:spacing w:after="0" w:line="240" w:lineRule="auto"/>
        <w:ind w:left="0" w:firstLine="360"/>
        <w:jc w:val="both"/>
        <w:rPr>
          <w:rFonts w:ascii="Tahoma" w:hAnsi="Tahoma" w:cs="Tahoma"/>
          <w:sz w:val="18"/>
          <w:szCs w:val="20"/>
        </w:rPr>
      </w:pPr>
      <w:r w:rsidRPr="00415776">
        <w:rPr>
          <w:rFonts w:ascii="Tahoma" w:hAnsi="Tahoma" w:cs="Tahoma"/>
          <w:sz w:val="18"/>
          <w:szCs w:val="20"/>
        </w:rPr>
        <w:t xml:space="preserve">Khò khè tái diễn và/hoặc dai dẳng là một trong các nguyên nhân khiến trẻ nhỏ phải nhập viện. Các nghiên cứu về triệu chứng khò khè thường nằm trong một bệnh lý cụ thể. Hiện các nghiên cứu về đặc điểm dịch tễ học của khò khè ở trẻ nhỏ còn chưa nhiều. Mục tiêu của đề tài này nhằm mô tả đặc điểm khò khè tái diễn và/hoặc dai dẳng ở trẻ dưới 5 tuổi. </w:t>
      </w:r>
      <w:r w:rsidRPr="00415776">
        <w:rPr>
          <w:rFonts w:ascii="Tahoma" w:hAnsi="Tahoma" w:cs="Tahoma"/>
          <w:i/>
          <w:iCs/>
          <w:sz w:val="18"/>
          <w:szCs w:val="20"/>
        </w:rPr>
        <w:t>Phương pháp</w:t>
      </w:r>
      <w:r w:rsidRPr="00415776">
        <w:rPr>
          <w:rFonts w:ascii="Tahoma" w:hAnsi="Tahoma" w:cs="Tahoma"/>
          <w:sz w:val="18"/>
          <w:szCs w:val="20"/>
        </w:rPr>
        <w:t xml:space="preserve">: Đây là  nghiên cứu mô tả cắt ngang trên 102 trẻ khò khè tái diễn/và hoặc dai dẳng dưới 5 tuổi điều trị nội trú tại khoa Miễn dịch- Dị ứng- Bệnh viện Nhi Trung ương. </w:t>
      </w:r>
      <w:r w:rsidRPr="00415776">
        <w:rPr>
          <w:rFonts w:ascii="Tahoma" w:hAnsi="Tahoma" w:cs="Tahoma"/>
          <w:i/>
          <w:iCs/>
          <w:sz w:val="18"/>
          <w:szCs w:val="20"/>
        </w:rPr>
        <w:t>Kết quả:</w:t>
      </w:r>
      <w:r w:rsidRPr="00415776">
        <w:rPr>
          <w:rFonts w:ascii="Tahoma" w:hAnsi="Tahoma" w:cs="Tahoma"/>
          <w:sz w:val="18"/>
          <w:szCs w:val="20"/>
        </w:rPr>
        <w:t xml:space="preserve"> Trong 102 bệnh nhân tham gia nghiên cứu, tuổi nhập viện trung bình là 12 tháng, tỷ lệ trẻ trai/trẻ gái là 2/1. Khò khè tái diễn chiếm tỷ lệ cao nhất: 57,8%. Triệu chứng lâm sàng thường kết hợp với  khò khè là ho, viêm long đường hô hấp trên, nôn, khó thở. Xét nghiệm cận lâm sàng chỉ ra IgE tăng dần theo lứa tuổi, Rhinovirus  tìm thấy  trong 47% trẻ khò khè. Bất thường đường thở chủ yếu gặp ở trẻ dưới 12 tháng. </w:t>
      </w:r>
      <w:r w:rsidRPr="00415776">
        <w:rPr>
          <w:rFonts w:ascii="Tahoma" w:hAnsi="Tahoma" w:cs="Tahoma"/>
          <w:i/>
          <w:iCs/>
          <w:sz w:val="18"/>
          <w:szCs w:val="20"/>
        </w:rPr>
        <w:t>Kết luận:</w:t>
      </w:r>
      <w:r w:rsidRPr="00415776">
        <w:rPr>
          <w:rFonts w:ascii="Tahoma" w:hAnsi="Tahoma" w:cs="Tahoma"/>
          <w:sz w:val="18"/>
          <w:szCs w:val="20"/>
        </w:rPr>
        <w:t xml:space="preserve"> Tiếp cận chẩn đoán khò khè cần hết sức thận trọng  để đề ra các chỉ định cận lâm sàng phù hợp, giúp xác định nguyên nhân gây bệnh.</w:t>
      </w:r>
    </w:p>
    <w:p w:rsidR="000F4734" w:rsidRPr="00415776" w:rsidRDefault="000F4734" w:rsidP="000F4734">
      <w:pPr>
        <w:pStyle w:val="ListParagraph1"/>
        <w:tabs>
          <w:tab w:val="left" w:pos="501"/>
          <w:tab w:val="left" w:pos="1260"/>
        </w:tabs>
        <w:spacing w:after="0" w:line="240" w:lineRule="auto"/>
        <w:ind w:left="0" w:firstLine="360"/>
        <w:jc w:val="both"/>
        <w:rPr>
          <w:rFonts w:ascii="Tahoma" w:hAnsi="Tahoma" w:cs="Tahoma"/>
          <w:sz w:val="18"/>
          <w:szCs w:val="20"/>
        </w:rPr>
      </w:pPr>
      <w:r w:rsidRPr="00415776">
        <w:rPr>
          <w:rFonts w:ascii="Tahoma" w:hAnsi="Tahoma" w:cs="Tahoma"/>
          <w:b/>
          <w:i/>
          <w:sz w:val="18"/>
          <w:szCs w:val="20"/>
        </w:rPr>
        <w:t>Từ khóa:</w:t>
      </w:r>
      <w:r w:rsidRPr="00415776">
        <w:rPr>
          <w:rFonts w:ascii="Tahoma" w:hAnsi="Tahoma" w:cs="Tahoma"/>
          <w:sz w:val="18"/>
          <w:szCs w:val="20"/>
        </w:rPr>
        <w:t xml:space="preserve"> khò khè tái diễn, khò khè dai dẳng</w:t>
      </w:r>
    </w:p>
    <w:p w:rsidR="000F4734" w:rsidRDefault="000F4734" w:rsidP="000F4734">
      <w:pPr>
        <w:pStyle w:val="ListParagraph1"/>
        <w:tabs>
          <w:tab w:val="left" w:pos="1260"/>
        </w:tabs>
        <w:spacing w:after="0" w:line="240" w:lineRule="auto"/>
        <w:ind w:left="0"/>
        <w:jc w:val="both"/>
        <w:rPr>
          <w:rFonts w:ascii="Tahoma" w:hAnsi="Tahoma" w:cs="Tahoma"/>
          <w:b/>
          <w:bCs/>
          <w:sz w:val="20"/>
          <w:szCs w:val="20"/>
        </w:rPr>
      </w:pPr>
    </w:p>
    <w:p w:rsidR="000F4734" w:rsidRPr="00863BB3" w:rsidRDefault="000F4734" w:rsidP="000F4734">
      <w:pPr>
        <w:pStyle w:val="ListParagraph1"/>
        <w:tabs>
          <w:tab w:val="left" w:pos="1260"/>
        </w:tabs>
        <w:spacing w:after="0" w:line="240" w:lineRule="auto"/>
        <w:ind w:left="0"/>
        <w:jc w:val="both"/>
        <w:rPr>
          <w:rFonts w:cs="Calibri"/>
          <w:b/>
          <w:bCs/>
          <w:sz w:val="24"/>
          <w:szCs w:val="20"/>
        </w:rPr>
      </w:pPr>
      <w:r w:rsidRPr="00863BB3">
        <w:rPr>
          <w:rFonts w:cs="Calibri"/>
          <w:b/>
          <w:bCs/>
          <w:sz w:val="24"/>
          <w:szCs w:val="20"/>
        </w:rPr>
        <w:t>SUMMARY</w:t>
      </w:r>
    </w:p>
    <w:p w:rsidR="000F4734" w:rsidRPr="009B1CBB" w:rsidRDefault="000F4734" w:rsidP="000F4734">
      <w:pPr>
        <w:pStyle w:val="ListParagraph1"/>
        <w:tabs>
          <w:tab w:val="left" w:pos="1260"/>
        </w:tabs>
        <w:spacing w:after="0" w:line="240" w:lineRule="auto"/>
        <w:ind w:left="0"/>
        <w:jc w:val="center"/>
        <w:rPr>
          <w:rFonts w:ascii="Tahoma" w:hAnsi="Tahoma" w:cs="Tahoma"/>
          <w:b/>
          <w:bCs/>
          <w:sz w:val="20"/>
          <w:szCs w:val="20"/>
        </w:rPr>
      </w:pPr>
      <w:r w:rsidRPr="009B1CBB">
        <w:rPr>
          <w:rFonts w:ascii="Tahoma" w:hAnsi="Tahoma" w:cs="Tahoma"/>
          <w:b/>
          <w:bCs/>
          <w:sz w:val="20"/>
          <w:szCs w:val="20"/>
        </w:rPr>
        <w:t>THE CHARACTERISTICS OF RECURRENT AND/OR PERSISTENT WHEEZING IN CHILDREN UNDER 5 YEARS OF AGE</w:t>
      </w:r>
    </w:p>
    <w:p w:rsidR="000F4734" w:rsidRPr="00415776" w:rsidRDefault="000F4734" w:rsidP="000F4734">
      <w:pPr>
        <w:ind w:firstLine="360"/>
        <w:jc w:val="both"/>
        <w:rPr>
          <w:rFonts w:ascii="Tahoma" w:hAnsi="Tahoma" w:cs="Tahoma"/>
          <w:sz w:val="18"/>
        </w:rPr>
      </w:pPr>
      <w:r w:rsidRPr="00415776">
        <w:rPr>
          <w:rFonts w:ascii="Tahoma" w:hAnsi="Tahoma" w:cs="Tahoma"/>
          <w:sz w:val="18"/>
        </w:rPr>
        <w:t xml:space="preserve">Recurrent and/or persistent wheezing is one of the reasons causing children are admmitted to hospital. Wheeze is often studied in a specific disease. Current research on epidemiological characteristics of wheezing in  young children  has been uncommon. The aim of this research is  to characterize the recurrent and / or persistent wheezing in children under 5 years of aged. Methods: This is a descriptive cross-sectional study on 102 children with  recurrent and / or persistent wheezing  under 5 years old treated  at the Department of Allergy and Immunology of the National Hospital of  Paediatrics. Results: The average age of participants was 12 months, the  boys / girls  ratio was 2/1. Recurrent wheezing was  highest  with 57.8%. Wheezing was combined with other clinical symptoms such as  cough, upper respiratory infection symptoms, vomiting, and difficulty breathing.  Laboratory tests indicate that  IgE levels were increased  by age, Rhinovirus was found in 47% of  children with wheezing. Malformation of  airway was seen mainly in children under 12 months of age. Conclusions: Diagnostic approach to wheezing should be careful in order to indicate  appropriate tests for confirm diagnosis. </w:t>
      </w:r>
    </w:p>
    <w:p w:rsidR="007C6360" w:rsidRPr="000F4734" w:rsidRDefault="000F4734" w:rsidP="000F4734">
      <w:r w:rsidRPr="00415776">
        <w:rPr>
          <w:rFonts w:ascii="Tahoma" w:hAnsi="Tahoma" w:cs="Tahoma"/>
          <w:b/>
          <w:i/>
          <w:sz w:val="18"/>
        </w:rPr>
        <w:t>Keywords:</w:t>
      </w:r>
      <w:r w:rsidRPr="00415776">
        <w:rPr>
          <w:rFonts w:ascii="Tahoma" w:hAnsi="Tahoma" w:cs="Tahoma"/>
          <w:sz w:val="18"/>
        </w:rPr>
        <w:t xml:space="preserve"> recurrent wheezing, persistent wheezing</w:t>
      </w:r>
    </w:p>
    <w:sectPr w:rsidR="007C6360" w:rsidRPr="000F47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0D" w:rsidRDefault="00893D0D" w:rsidP="00CB69C0">
      <w:r>
        <w:separator/>
      </w:r>
    </w:p>
  </w:endnote>
  <w:endnote w:type="continuationSeparator" w:id="0">
    <w:p w:rsidR="00893D0D" w:rsidRDefault="00893D0D"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0D" w:rsidRDefault="00893D0D" w:rsidP="00CB69C0">
      <w:r>
        <w:separator/>
      </w:r>
    </w:p>
  </w:footnote>
  <w:footnote w:type="continuationSeparator" w:id="0">
    <w:p w:rsidR="00893D0D" w:rsidRDefault="00893D0D" w:rsidP="00CB69C0">
      <w:r>
        <w:continuationSeparator/>
      </w:r>
    </w:p>
  </w:footnote>
  <w:footnote w:id="1">
    <w:p w:rsidR="000F4734" w:rsidRDefault="000F4734" w:rsidP="000F4734">
      <w:pPr>
        <w:contextualSpacing/>
      </w:pPr>
      <w:bookmarkStart w:id="0" w:name="_GoBack"/>
      <w:bookmarkEnd w:id="0"/>
      <w:r w:rsidRPr="008A75E3">
        <w:rPr>
          <w:rFonts w:ascii="Tahoma" w:hAnsi="Tahoma" w:cs="Tahoma"/>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0F4734"/>
    <w:rsid w:val="00322A05"/>
    <w:rsid w:val="005156A1"/>
    <w:rsid w:val="007C6360"/>
    <w:rsid w:val="00893D0D"/>
    <w:rsid w:val="00A32B15"/>
    <w:rsid w:val="00CB69C0"/>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basedOn w:val="Normal"/>
    <w:next w:val="Normal"/>
    <w:link w:val="Heading1Char"/>
    <w:uiPriority w:val="9"/>
    <w:qFormat/>
    <w:rsid w:val="000F47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customStyle="1" w:styleId="ListParagraph1">
    <w:name w:val="List Paragraph1"/>
    <w:aliases w:val="Heading 41"/>
    <w:basedOn w:val="Normal"/>
    <w:link w:val="ListParagraphChar"/>
    <w:qFormat/>
    <w:rsid w:val="000F4734"/>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rsid w:val="000F4734"/>
    <w:rPr>
      <w:rFonts w:ascii="Calibri" w:eastAsia="Calibri" w:hAnsi="Calibri" w:cs="Times New Roman"/>
      <w:lang w:val="en-US"/>
    </w:rPr>
  </w:style>
  <w:style w:type="paragraph" w:customStyle="1" w:styleId="1">
    <w:name w:val="1"/>
    <w:basedOn w:val="Heading1"/>
    <w:link w:val="1Char"/>
    <w:qFormat/>
    <w:rsid w:val="000F4734"/>
    <w:pPr>
      <w:keepLines w:val="0"/>
      <w:overflowPunct/>
      <w:autoSpaceDE/>
      <w:autoSpaceDN/>
      <w:adjustRightInd/>
      <w:spacing w:before="120" w:line="360" w:lineRule="auto"/>
      <w:jc w:val="center"/>
      <w:textAlignment w:val="auto"/>
    </w:pPr>
    <w:rPr>
      <w:rFonts w:ascii="Times New Roman" w:eastAsia="Times New Roman" w:hAnsi="Times New Roman" w:cs="Times New Roman"/>
      <w:b/>
      <w:color w:val="auto"/>
      <w:sz w:val="26"/>
      <w:szCs w:val="26"/>
      <w:lang w:val="de-DE"/>
    </w:rPr>
  </w:style>
  <w:style w:type="character" w:customStyle="1" w:styleId="1Char">
    <w:name w:val="1 Char"/>
    <w:link w:val="1"/>
    <w:rsid w:val="000F4734"/>
    <w:rPr>
      <w:rFonts w:ascii="Times New Roman" w:eastAsia="Times New Roman" w:hAnsi="Times New Roman" w:cs="Times New Roman"/>
      <w:b/>
      <w:sz w:val="26"/>
      <w:szCs w:val="26"/>
      <w:lang w:val="de-DE"/>
    </w:rPr>
  </w:style>
  <w:style w:type="character" w:customStyle="1" w:styleId="Heading1Char">
    <w:name w:val="Heading 1 Char"/>
    <w:basedOn w:val="DefaultParagraphFont"/>
    <w:link w:val="Heading1"/>
    <w:uiPriority w:val="9"/>
    <w:rsid w:val="000F473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2015-06-04T08:50:00Z</dcterms:created>
  <dcterms:modified xsi:type="dcterms:W3CDTF">2015-06-05T07:53:00Z</dcterms:modified>
</cp:coreProperties>
</file>