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E6" w:rsidRPr="00CC2DC1" w:rsidRDefault="007A21E6" w:rsidP="007A21E6">
      <w:pPr>
        <w:jc w:val="center"/>
        <w:rPr>
          <w:rFonts w:ascii="Cambria" w:hAnsi="Cambria" w:cs="Tahoma"/>
          <w:b/>
          <w:sz w:val="28"/>
        </w:rPr>
      </w:pPr>
      <w:r w:rsidRPr="00CC2DC1">
        <w:rPr>
          <w:rFonts w:ascii="Cambria" w:hAnsi="Cambria" w:cs="Tahoma"/>
          <w:b/>
          <w:sz w:val="28"/>
        </w:rPr>
        <w:t>NGHIÊN CỨU ĐẶC ĐIỂM LÂM SÀNG, CỘNG HƯỞNG TỪ VÀ KẾT QUẢ ĐIỀU TRỊ VI PHẪU THUẬT U MÀNG TỦY TẠI BỆNH VIỆN 108.</w:t>
      </w:r>
    </w:p>
    <w:p w:rsidR="007A21E6" w:rsidRPr="009B1CBB" w:rsidRDefault="007A21E6" w:rsidP="007A21E6">
      <w:pPr>
        <w:jc w:val="both"/>
        <w:rPr>
          <w:rFonts w:ascii="Tahoma" w:hAnsi="Tahoma" w:cs="Tahoma"/>
          <w:b/>
          <w:sz w:val="20"/>
        </w:rPr>
      </w:pPr>
      <w:r w:rsidRPr="009B1CBB">
        <w:rPr>
          <w:rFonts w:ascii="Tahoma" w:hAnsi="Tahoma" w:cs="Tahoma"/>
          <w:b/>
          <w:sz w:val="20"/>
        </w:rPr>
        <w:t xml:space="preserve">                                                                                     </w:t>
      </w:r>
    </w:p>
    <w:p w:rsidR="007A21E6" w:rsidRPr="002313C6" w:rsidRDefault="007A21E6" w:rsidP="007A21E6">
      <w:pPr>
        <w:jc w:val="right"/>
        <w:rPr>
          <w:rFonts w:ascii="Times New Roman" w:hAnsi="Times New Roman"/>
          <w:b/>
        </w:rPr>
      </w:pPr>
      <w:r w:rsidRPr="002313C6">
        <w:rPr>
          <w:rFonts w:ascii="Times New Roman" w:hAnsi="Times New Roman"/>
          <w:b/>
        </w:rPr>
        <w:t>Đỗ Khắc Hậu*</w:t>
      </w:r>
    </w:p>
    <w:p w:rsidR="007A21E6" w:rsidRPr="00CC2DC1" w:rsidRDefault="007A21E6" w:rsidP="007A21E6">
      <w:pPr>
        <w:jc w:val="both"/>
        <w:rPr>
          <w:rFonts w:ascii="Calibri" w:hAnsi="Calibri" w:cs="Tahoma"/>
          <w:b/>
        </w:rPr>
      </w:pPr>
      <w:r w:rsidRPr="00CC2DC1">
        <w:rPr>
          <w:rFonts w:ascii="Calibri" w:hAnsi="Calibri" w:cs="Tahoma"/>
          <w:b/>
        </w:rPr>
        <w:t>TÓM TẮT</w:t>
      </w:r>
      <w:r w:rsidRPr="00CC2DC1">
        <w:rPr>
          <w:rStyle w:val="FootnoteReference"/>
          <w:rFonts w:ascii="Calibri" w:hAnsi="Calibri" w:cs="Tahoma"/>
          <w:b/>
          <w:sz w:val="2"/>
          <w:szCs w:val="2"/>
        </w:rPr>
        <w:footnoteReference w:id="1"/>
      </w:r>
    </w:p>
    <w:p w:rsidR="007A21E6" w:rsidRPr="002313C6" w:rsidRDefault="007A21E6" w:rsidP="007A21E6">
      <w:pPr>
        <w:ind w:firstLine="360"/>
        <w:jc w:val="both"/>
        <w:rPr>
          <w:rFonts w:ascii="Tahoma" w:hAnsi="Tahoma" w:cs="Tahoma"/>
          <w:sz w:val="18"/>
        </w:rPr>
      </w:pPr>
      <w:r w:rsidRPr="002313C6">
        <w:rPr>
          <w:rFonts w:ascii="Tahoma" w:hAnsi="Tahoma" w:cs="Tahoma"/>
          <w:sz w:val="18"/>
        </w:rPr>
        <w:t>Từ tháng 1/2009 đến tháng 6/2012, 22 bệnh nhân u màng tủy được điều trị bằng vi phẫu thuật tại Bệnh viện TWQĐ 108. Tuổi trung bình là 57,14 ± 10,46 tuổi, tỷ lệ Nam/Nữ là 6/16. Thời gian phát hiện bệnh trung bình là 11,9 ± 11,03 tháng. Triệu chứng thường gặp là: Đau (100%), Rối loạn cảm giác (90,9%), Yếu chi (81,8%), Rối loạn cơ tròn (45,5%). U gặp vùng ngực (81,8%). Hình ảnh MRI cho thấy 100% u có ranh giới rõ, 95,5% ngấm thuốc đồng nhất, trên T1W đồng tín hiệu (40,9%) và tăng tín hiệu (54,5%), đồng và tăng tín hiệu trên T2W (81,8%), dấu hiệu đuôi màng cứng gặp 13,6%. Việc điều trị u màng tủy bằng vi phẫu thuật là an toàn và hiệu quả. Kết quả 100% u được cắt bỏ, tốt đạt 63,3% khi ra viện, thời gian theo dõi trung bình là 31,73 ± 14,27 tháng, kết quả 100% khá và tốt,  không có trường hợp nào tái phát hoặc tử vong.</w:t>
      </w:r>
    </w:p>
    <w:p w:rsidR="007A21E6" w:rsidRPr="002313C6" w:rsidRDefault="007A21E6" w:rsidP="007A21E6">
      <w:pPr>
        <w:ind w:firstLine="360"/>
        <w:jc w:val="both"/>
        <w:rPr>
          <w:rFonts w:ascii="Tahoma" w:hAnsi="Tahoma" w:cs="Tahoma"/>
          <w:sz w:val="18"/>
        </w:rPr>
      </w:pPr>
      <w:r w:rsidRPr="002313C6">
        <w:rPr>
          <w:rFonts w:ascii="Tahoma" w:hAnsi="Tahoma" w:cs="Tahoma"/>
          <w:b/>
          <w:i/>
          <w:sz w:val="18"/>
        </w:rPr>
        <w:t>Từ khóa:</w:t>
      </w:r>
      <w:r w:rsidRPr="002313C6">
        <w:rPr>
          <w:rFonts w:ascii="Tahoma" w:hAnsi="Tahoma" w:cs="Tahoma"/>
          <w:sz w:val="18"/>
        </w:rPr>
        <w:t xml:space="preserve"> U tủy, U màng tủy.</w:t>
      </w:r>
    </w:p>
    <w:p w:rsidR="007A21E6" w:rsidRPr="009B1CBB" w:rsidRDefault="007A21E6" w:rsidP="007A21E6">
      <w:pPr>
        <w:jc w:val="both"/>
        <w:rPr>
          <w:rFonts w:ascii="Tahoma" w:hAnsi="Tahoma" w:cs="Tahoma"/>
          <w:b/>
          <w:sz w:val="20"/>
        </w:rPr>
      </w:pPr>
    </w:p>
    <w:p w:rsidR="007A21E6" w:rsidRPr="00CC2DC1" w:rsidRDefault="007A21E6" w:rsidP="007A21E6">
      <w:pPr>
        <w:jc w:val="both"/>
        <w:rPr>
          <w:rFonts w:ascii="Calibri" w:hAnsi="Calibri" w:cs="Tahoma"/>
          <w:b/>
          <w:lang w:val="vi-VN"/>
        </w:rPr>
      </w:pPr>
      <w:r w:rsidRPr="00CC2DC1">
        <w:rPr>
          <w:rFonts w:ascii="Calibri" w:hAnsi="Calibri" w:cs="Tahoma"/>
          <w:b/>
        </w:rPr>
        <w:t>SUMMARY</w:t>
      </w:r>
    </w:p>
    <w:p w:rsidR="007A21E6" w:rsidRPr="002313C6" w:rsidRDefault="007A21E6" w:rsidP="007A21E6">
      <w:pPr>
        <w:jc w:val="center"/>
        <w:rPr>
          <w:rFonts w:ascii="Tahoma" w:hAnsi="Tahoma" w:cs="Tahoma"/>
          <w:b/>
          <w:sz w:val="20"/>
        </w:rPr>
      </w:pPr>
      <w:r w:rsidRPr="002313C6">
        <w:rPr>
          <w:rFonts w:ascii="Tahoma" w:hAnsi="Tahoma" w:cs="Tahoma"/>
          <w:b/>
          <w:sz w:val="20"/>
        </w:rPr>
        <w:t>CLINICAL CHARACTERISTICS, MAGNETIC RESONANCE AND RESULTS OF MICROSURGICAL TREATMENT OF SPINAL CORD MENINGIOMAS AT</w:t>
      </w:r>
    </w:p>
    <w:p w:rsidR="007A21E6" w:rsidRPr="002313C6" w:rsidRDefault="007A21E6" w:rsidP="007A21E6">
      <w:pPr>
        <w:jc w:val="center"/>
        <w:rPr>
          <w:rFonts w:ascii="Tahoma" w:hAnsi="Tahoma" w:cs="Tahoma"/>
          <w:b/>
          <w:sz w:val="20"/>
        </w:rPr>
      </w:pPr>
      <w:r w:rsidRPr="002313C6">
        <w:rPr>
          <w:rFonts w:ascii="Tahoma" w:hAnsi="Tahoma" w:cs="Tahoma"/>
          <w:b/>
          <w:sz w:val="20"/>
        </w:rPr>
        <w:t>THE 108 CENTRAL MILITARY HOSPITAL.</w:t>
      </w:r>
    </w:p>
    <w:p w:rsidR="007A21E6" w:rsidRPr="002313C6" w:rsidRDefault="007A21E6" w:rsidP="007A21E6">
      <w:pPr>
        <w:ind w:firstLine="360"/>
        <w:jc w:val="both"/>
        <w:rPr>
          <w:rFonts w:ascii="Tahoma" w:hAnsi="Tahoma" w:cs="Tahoma"/>
          <w:sz w:val="18"/>
        </w:rPr>
      </w:pPr>
      <w:r w:rsidRPr="002313C6">
        <w:rPr>
          <w:rFonts w:ascii="Tahoma" w:hAnsi="Tahoma" w:cs="Tahoma"/>
          <w:sz w:val="18"/>
        </w:rPr>
        <w:t>From 1/2009 to 6/2012, 22 patients with spinal cord meningiomas treated by microsurgery at the 108 central military hospital. Mean age of patients was 57,14 ± 10,46 year old, Male/Female ratio: 6/16. Detection time average of desease is 11,9 ± 11,03 months. Common symptoms: Pain (100%), Sensory disturbances (90,9%), Weak limbs (81,8%), Sphincter dysfunction (45,5%). 81,8% of spinal cord meningiomas are in the thoracic region. MRI showed that: all tumors with clear boundaries, T1W isointense (40,9%) and hyperintense (54,5%), T2W isotension and hyperintense (81,8%), homogeneous enhanced gadolinium (95,5%), dural tail (13,6%). The treatment of tumors of meningioma in spinal cord microsurgery is safe and effective. All tumors were removed, the good results were achieved in 63,3%. The mean postoperation follow up period was 31,73 ± 14,27 months, all patients were good results, no tumor recurrence or death.</w:t>
      </w:r>
    </w:p>
    <w:p w:rsidR="007C6360" w:rsidRDefault="007A21E6" w:rsidP="007A21E6">
      <w:r w:rsidRPr="002313C6">
        <w:rPr>
          <w:rFonts w:ascii="Tahoma" w:hAnsi="Tahoma" w:cs="Tahoma"/>
          <w:b/>
          <w:i/>
          <w:sz w:val="18"/>
        </w:rPr>
        <w:t>Keywords:</w:t>
      </w:r>
      <w:r w:rsidRPr="002313C6">
        <w:rPr>
          <w:rFonts w:ascii="Tahoma" w:hAnsi="Tahoma" w:cs="Tahoma"/>
          <w:sz w:val="18"/>
        </w:rPr>
        <w:t xml:space="preserve"> spinal cord tumors, spinal cord meningiomas.</w:t>
      </w:r>
      <w:bookmarkStart w:id="0" w:name="_GoBack"/>
      <w:bookmarkEnd w:id="0"/>
    </w:p>
    <w:sectPr w:rsidR="007C63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DE" w:rsidRDefault="00644DDE" w:rsidP="007A21E6">
      <w:r>
        <w:separator/>
      </w:r>
    </w:p>
  </w:endnote>
  <w:endnote w:type="continuationSeparator" w:id="0">
    <w:p w:rsidR="00644DDE" w:rsidRDefault="00644DDE" w:rsidP="007A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font507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DE" w:rsidRDefault="00644DDE" w:rsidP="007A21E6">
      <w:r>
        <w:separator/>
      </w:r>
    </w:p>
  </w:footnote>
  <w:footnote w:type="continuationSeparator" w:id="0">
    <w:p w:rsidR="00644DDE" w:rsidRDefault="00644DDE" w:rsidP="007A21E6">
      <w:r>
        <w:continuationSeparator/>
      </w:r>
    </w:p>
  </w:footnote>
  <w:footnote w:id="1">
    <w:p w:rsidR="007A21E6" w:rsidRPr="002313C6" w:rsidRDefault="007A21E6" w:rsidP="007A21E6">
      <w:pPr>
        <w:pStyle w:val="Content"/>
        <w:spacing w:line="240" w:lineRule="auto"/>
        <w:ind w:firstLine="0"/>
        <w:rPr>
          <w:rFonts w:ascii="Tahoma" w:hAnsi="Tahoma" w:cs="Tahoma"/>
          <w:sz w:val="20"/>
          <w:szCs w:val="20"/>
          <w:lang w:val="vi-V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24"/>
    <w:rsid w:val="00245A4B"/>
    <w:rsid w:val="00364E24"/>
    <w:rsid w:val="00644DDE"/>
    <w:rsid w:val="007A21E6"/>
    <w:rsid w:val="007C6360"/>
    <w:rsid w:val="00E9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EC958-B112-4BCF-BDAC-1DCD6630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21E6"/>
    <w:rPr>
      <w:color w:val="0000FF"/>
      <w:u w:val="single"/>
    </w:rPr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7A21E6"/>
    <w:rPr>
      <w:vertAlign w:val="superscript"/>
    </w:rPr>
  </w:style>
  <w:style w:type="paragraph" w:customStyle="1" w:styleId="Content">
    <w:name w:val="Content"/>
    <w:basedOn w:val="Normal"/>
    <w:rsid w:val="007A21E6"/>
    <w:pPr>
      <w:suppressAutoHyphens/>
      <w:overflowPunct/>
      <w:autoSpaceDE/>
      <w:autoSpaceDN/>
      <w:adjustRightInd/>
      <w:spacing w:line="100" w:lineRule="atLeast"/>
      <w:ind w:firstLine="360"/>
      <w:jc w:val="both"/>
      <w:textAlignment w:val="auto"/>
    </w:pPr>
    <w:rPr>
      <w:rFonts w:ascii="Times New Roman" w:hAnsi="Times New Roman" w:cs="font507"/>
      <w:kern w:val="1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3</cp:revision>
  <dcterms:created xsi:type="dcterms:W3CDTF">2015-06-04T08:20:00Z</dcterms:created>
  <dcterms:modified xsi:type="dcterms:W3CDTF">2015-06-05T07:46:00Z</dcterms:modified>
</cp:coreProperties>
</file>