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58" w:rsidRPr="00442F78" w:rsidRDefault="000D5858" w:rsidP="000D5858">
      <w:pPr>
        <w:contextualSpacing/>
        <w:jc w:val="center"/>
        <w:rPr>
          <w:rFonts w:ascii="Cambria" w:hAnsi="Cambria" w:cs="Tahoma"/>
          <w:b/>
          <w:bCs/>
          <w:color w:val="000000"/>
          <w:sz w:val="28"/>
        </w:rPr>
      </w:pPr>
      <w:r w:rsidRPr="00442F78">
        <w:rPr>
          <w:rFonts w:ascii="Cambria" w:hAnsi="Cambria" w:cs="Tahoma"/>
          <w:b/>
          <w:bCs/>
          <w:color w:val="000000"/>
          <w:sz w:val="28"/>
        </w:rPr>
        <w:t>TÁC DỤNG CẢI THIỆN TẦM VẬN ĐỘNG CỘT SỐNG THẮT LƯNG</w:t>
      </w:r>
    </w:p>
    <w:p w:rsidR="000D5858" w:rsidRPr="00442F78" w:rsidRDefault="000D5858" w:rsidP="000D5858">
      <w:pPr>
        <w:contextualSpacing/>
        <w:jc w:val="center"/>
        <w:rPr>
          <w:rFonts w:ascii="Cambria" w:hAnsi="Cambria" w:cs="Tahoma"/>
          <w:b/>
          <w:bCs/>
          <w:color w:val="000000"/>
          <w:sz w:val="28"/>
        </w:rPr>
      </w:pPr>
      <w:r w:rsidRPr="00442F78">
        <w:rPr>
          <w:rFonts w:ascii="Cambria" w:hAnsi="Cambria" w:cs="Tahoma"/>
          <w:b/>
          <w:bCs/>
          <w:color w:val="000000"/>
          <w:sz w:val="28"/>
        </w:rPr>
        <w:t>CỦA ĐIỆN TRƯỜNG CHÂM KẾT HỢP BÀI THUỐC</w:t>
      </w:r>
    </w:p>
    <w:p w:rsidR="000D5858" w:rsidRPr="00442F78" w:rsidRDefault="000D5858" w:rsidP="000D5858">
      <w:pPr>
        <w:contextualSpacing/>
        <w:jc w:val="center"/>
        <w:rPr>
          <w:rFonts w:ascii="Cambria" w:hAnsi="Cambria" w:cs="Tahoma"/>
          <w:b/>
          <w:bCs/>
          <w:color w:val="000000"/>
          <w:sz w:val="28"/>
        </w:rPr>
      </w:pPr>
      <w:r w:rsidRPr="00442F78">
        <w:rPr>
          <w:rFonts w:ascii="Cambria" w:hAnsi="Cambria" w:cs="Tahoma"/>
          <w:b/>
          <w:bCs/>
          <w:color w:val="000000"/>
          <w:sz w:val="28"/>
        </w:rPr>
        <w:t>THÂN THỐNG TRỤC Ứ THANG</w:t>
      </w:r>
    </w:p>
    <w:p w:rsidR="000D5858" w:rsidRDefault="000D5858" w:rsidP="000D5858">
      <w:pPr>
        <w:widowControl w:val="0"/>
        <w:ind w:firstLine="720"/>
        <w:contextualSpacing/>
        <w:jc w:val="both"/>
        <w:rPr>
          <w:rFonts w:ascii="Tahoma" w:hAnsi="Tahoma" w:cs="Tahoma"/>
          <w:bCs/>
          <w:iCs/>
          <w:color w:val="000000"/>
          <w:sz w:val="20"/>
        </w:rPr>
      </w:pPr>
    </w:p>
    <w:p w:rsidR="000D5858" w:rsidRDefault="000D5858" w:rsidP="000D5858">
      <w:pPr>
        <w:widowControl w:val="0"/>
        <w:ind w:firstLine="720"/>
        <w:contextualSpacing/>
        <w:jc w:val="right"/>
        <w:rPr>
          <w:rFonts w:ascii="Times New Roman" w:hAnsi="Times New Roman"/>
          <w:b/>
          <w:bCs/>
          <w:iCs/>
          <w:color w:val="000000"/>
          <w:vertAlign w:val="superscript"/>
        </w:rPr>
      </w:pPr>
      <w:r w:rsidRPr="005A3C48">
        <w:rPr>
          <w:rFonts w:ascii="Times New Roman" w:hAnsi="Times New Roman"/>
          <w:b/>
          <w:bCs/>
          <w:iCs/>
          <w:color w:val="000000"/>
        </w:rPr>
        <w:t>Lê Thành Xuân*</w:t>
      </w:r>
    </w:p>
    <w:p w:rsidR="000D5858" w:rsidRPr="000D5858" w:rsidRDefault="000D5858" w:rsidP="000D5858">
      <w:pPr>
        <w:tabs>
          <w:tab w:val="left" w:pos="360"/>
        </w:tabs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0D5858">
        <w:rPr>
          <w:rFonts w:ascii="Times New Roman" w:hAnsi="Times New Roman"/>
          <w:b/>
          <w:color w:val="000000"/>
          <w:szCs w:val="24"/>
        </w:rPr>
        <w:t>TÓM TẮT</w:t>
      </w:r>
      <w:r w:rsidRPr="000D5858">
        <w:rPr>
          <w:rStyle w:val="FootnoteReference"/>
          <w:rFonts w:ascii="Times New Roman" w:hAnsi="Times New Roman"/>
          <w:b/>
          <w:color w:val="000000"/>
          <w:szCs w:val="24"/>
        </w:rPr>
        <w:footnoteReference w:id="1"/>
      </w:r>
    </w:p>
    <w:p w:rsidR="000D5858" w:rsidRPr="000D5858" w:rsidRDefault="000D5858" w:rsidP="000D5858">
      <w:pPr>
        <w:tabs>
          <w:tab w:val="left" w:pos="360"/>
        </w:tabs>
        <w:ind w:firstLine="360"/>
        <w:contextualSpacing/>
        <w:jc w:val="both"/>
        <w:rPr>
          <w:rFonts w:ascii="Times New Roman" w:hAnsi="Times New Roman"/>
          <w:color w:val="000000"/>
          <w:szCs w:val="24"/>
        </w:rPr>
      </w:pPr>
      <w:r w:rsidRPr="000D5858">
        <w:rPr>
          <w:rFonts w:ascii="Times New Roman" w:hAnsi="Times New Roman"/>
          <w:b/>
          <w:color w:val="000000"/>
          <w:szCs w:val="24"/>
        </w:rPr>
        <w:t>Mục tiêu:</w:t>
      </w:r>
      <w:r w:rsidRPr="000D5858">
        <w:rPr>
          <w:rFonts w:ascii="Times New Roman" w:hAnsi="Times New Roman"/>
          <w:bCs/>
          <w:color w:val="000000"/>
          <w:szCs w:val="24"/>
        </w:rPr>
        <w:t xml:space="preserve"> </w:t>
      </w:r>
      <w:r w:rsidRPr="000D5858">
        <w:rPr>
          <w:rFonts w:ascii="Times New Roman" w:hAnsi="Times New Roman"/>
          <w:color w:val="000000"/>
          <w:szCs w:val="24"/>
        </w:rPr>
        <w:t>Đánh giá tác dụng cải thiện tầm vận động cột sống thắt lưng của điện trường châm kết hợp bài thuốc “Thân thống trục ứ thang” trong điều trị hội chứng thắt lưng hông do thoát vị đĩa đệm</w:t>
      </w:r>
      <w:r w:rsidRPr="000D5858">
        <w:rPr>
          <w:rFonts w:ascii="Times New Roman" w:hAnsi="Times New Roman"/>
          <w:iCs/>
          <w:color w:val="000000"/>
          <w:szCs w:val="24"/>
        </w:rPr>
        <w:t xml:space="preserve">. </w:t>
      </w:r>
      <w:r w:rsidRPr="000D5858">
        <w:rPr>
          <w:rFonts w:ascii="Times New Roman" w:hAnsi="Times New Roman"/>
          <w:b/>
          <w:iCs/>
          <w:color w:val="000000"/>
          <w:szCs w:val="24"/>
        </w:rPr>
        <w:t>Phương pháp:</w:t>
      </w:r>
      <w:r w:rsidRPr="000D5858">
        <w:rPr>
          <w:rFonts w:ascii="Times New Roman" w:hAnsi="Times New Roman"/>
          <w:iCs/>
          <w:color w:val="000000"/>
          <w:szCs w:val="24"/>
        </w:rPr>
        <w:t xml:space="preserve"> nghiên cứu can thiệp, so sánh trước sau điều trị và có đối chứng. </w:t>
      </w:r>
      <w:r w:rsidRPr="000D5858">
        <w:rPr>
          <w:rFonts w:ascii="Times New Roman" w:hAnsi="Times New Roman"/>
          <w:b/>
          <w:bCs/>
          <w:color w:val="000000"/>
          <w:szCs w:val="24"/>
        </w:rPr>
        <w:t>Kết quả:</w:t>
      </w:r>
      <w:r w:rsidRPr="000D5858">
        <w:rPr>
          <w:rFonts w:ascii="Times New Roman" w:hAnsi="Times New Roman"/>
          <w:bCs/>
          <w:color w:val="000000"/>
          <w:szCs w:val="24"/>
        </w:rPr>
        <w:t xml:space="preserve"> </w:t>
      </w:r>
      <w:r w:rsidRPr="000D5858">
        <w:rPr>
          <w:rFonts w:ascii="Times New Roman" w:hAnsi="Times New Roman"/>
          <w:color w:val="000000"/>
          <w:szCs w:val="24"/>
        </w:rPr>
        <w:t>sau 15 ngày điều trị, chỉ số Schober của nhóm nghiên cứu tăng (từ 1,7±0,53 lên 4,0±0,54), nghiệm pháp Lassegue của nhóm nghiên cứu tăng (từ 35,8±6,6 lên 72,3±5,5), chỉ số gấp cột sống của nhóm nghiên cứu tăng (từ 39,3 ± 7,0 lên 65,8 ± 3,5), chỉ số duỗi cột sống của nhóm nghiên cứu tăng (từ 15,5 ± 1,7 lên 23,5 ± 3,7), chỉ số nghiêng cột sống của nhóm nghiên cứu tăng (từ 16,5 ± 2,8 lên 29,9 ± 3,5), chỉ số xoay cột sống của nhóm nghiên cứu tăng (từ 14,1 ± 1,6 lên 27,2 ± 5,8); các chỉ số này đều tăng tương đương nhóm chứng với p&gt;0,05</w:t>
      </w:r>
      <w:r w:rsidRPr="000D5858">
        <w:rPr>
          <w:rFonts w:ascii="Times New Roman" w:hAnsi="Times New Roman"/>
          <w:color w:val="000000"/>
          <w:szCs w:val="24"/>
          <w:lang w:val="vi-VN"/>
        </w:rPr>
        <w:t>.</w:t>
      </w:r>
      <w:r w:rsidRPr="000D5858">
        <w:rPr>
          <w:rFonts w:ascii="Times New Roman" w:hAnsi="Times New Roman"/>
          <w:color w:val="000000"/>
          <w:szCs w:val="24"/>
        </w:rPr>
        <w:t xml:space="preserve"> </w:t>
      </w:r>
      <w:r w:rsidRPr="000D5858">
        <w:rPr>
          <w:rFonts w:ascii="Times New Roman" w:hAnsi="Times New Roman"/>
          <w:b/>
          <w:bCs/>
          <w:color w:val="000000"/>
          <w:szCs w:val="24"/>
        </w:rPr>
        <w:t>Kết luận:</w:t>
      </w:r>
      <w:r w:rsidRPr="000D5858">
        <w:rPr>
          <w:rFonts w:ascii="Times New Roman" w:hAnsi="Times New Roman"/>
          <w:color w:val="000000"/>
          <w:szCs w:val="24"/>
        </w:rPr>
        <w:t xml:space="preserve"> phương pháp điện trường châm kết hợp bài “Thân thống trục ứ thang” có tác dụng cải thiện tầm vận động cột sống thắt lưng trong điều trị hội chứng thắt lưng hông do thoát vị đĩa đệm.</w:t>
      </w:r>
    </w:p>
    <w:p w:rsidR="000D5858" w:rsidRPr="000D5858" w:rsidRDefault="000D5858" w:rsidP="000D5858">
      <w:pPr>
        <w:ind w:firstLine="360"/>
        <w:contextualSpacing/>
        <w:jc w:val="both"/>
        <w:rPr>
          <w:rFonts w:ascii="Times New Roman" w:hAnsi="Times New Roman"/>
          <w:bCs/>
          <w:color w:val="000000"/>
          <w:szCs w:val="24"/>
        </w:rPr>
      </w:pPr>
      <w:r w:rsidRPr="000D5858">
        <w:rPr>
          <w:rFonts w:ascii="Times New Roman" w:hAnsi="Times New Roman"/>
          <w:b/>
          <w:i/>
          <w:color w:val="000000"/>
          <w:szCs w:val="24"/>
        </w:rPr>
        <w:t>Từ khoá:</w:t>
      </w:r>
      <w:r w:rsidRPr="000D5858">
        <w:rPr>
          <w:rFonts w:ascii="Times New Roman" w:hAnsi="Times New Roman"/>
          <w:color w:val="000000"/>
          <w:szCs w:val="24"/>
        </w:rPr>
        <w:t xml:space="preserve"> điện trường châm, hội chứng thắt lưng hông, Thân thống trục ứ thang, thoát vị đĩa đệm.</w:t>
      </w:r>
    </w:p>
    <w:p w:rsidR="000D5858" w:rsidRPr="000D5858" w:rsidRDefault="000D5858" w:rsidP="000D5858">
      <w:pPr>
        <w:contextualSpacing/>
        <w:jc w:val="both"/>
        <w:rPr>
          <w:rFonts w:ascii="Times New Roman" w:hAnsi="Times New Roman"/>
          <w:b/>
          <w:color w:val="000000"/>
          <w:szCs w:val="24"/>
        </w:rPr>
      </w:pPr>
    </w:p>
    <w:p w:rsidR="000D5858" w:rsidRPr="000D5858" w:rsidRDefault="000D5858" w:rsidP="000D5858">
      <w:pPr>
        <w:contextualSpacing/>
        <w:jc w:val="both"/>
        <w:rPr>
          <w:rFonts w:ascii="Times New Roman" w:hAnsi="Times New Roman"/>
          <w:b/>
          <w:color w:val="000000"/>
          <w:szCs w:val="24"/>
        </w:rPr>
      </w:pPr>
      <w:r w:rsidRPr="000D5858">
        <w:rPr>
          <w:rFonts w:ascii="Times New Roman" w:hAnsi="Times New Roman"/>
          <w:b/>
          <w:color w:val="000000"/>
          <w:szCs w:val="24"/>
        </w:rPr>
        <w:t>SUMMARY</w:t>
      </w:r>
    </w:p>
    <w:p w:rsidR="000D5858" w:rsidRPr="000D5858" w:rsidRDefault="000D5858" w:rsidP="000D5858">
      <w:pPr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0D5858">
        <w:rPr>
          <w:rFonts w:ascii="Times New Roman" w:hAnsi="Times New Roman"/>
          <w:b/>
          <w:color w:val="000000"/>
          <w:szCs w:val="24"/>
        </w:rPr>
        <w:t>THE IMPROVEMENT OF LUMBAR SPINE’S RANGE OF MOTION BY LONG-NEEDLE ELECTRO-ACUPUNCTURE COMBINE</w:t>
      </w:r>
    </w:p>
    <w:p w:rsidR="000D5858" w:rsidRPr="000D5858" w:rsidRDefault="000D5858" w:rsidP="000D5858">
      <w:pPr>
        <w:contextualSpacing/>
        <w:jc w:val="center"/>
        <w:rPr>
          <w:rFonts w:ascii="Times New Roman" w:hAnsi="Times New Roman"/>
          <w:b/>
          <w:color w:val="000000"/>
          <w:szCs w:val="24"/>
        </w:rPr>
      </w:pPr>
      <w:r w:rsidRPr="000D5858">
        <w:rPr>
          <w:rFonts w:ascii="Times New Roman" w:hAnsi="Times New Roman"/>
          <w:b/>
          <w:color w:val="000000"/>
          <w:szCs w:val="24"/>
        </w:rPr>
        <w:t>“THAN THONG TRUC U THANG” REMEDY</w:t>
      </w:r>
    </w:p>
    <w:p w:rsidR="000D5858" w:rsidRPr="000D5858" w:rsidRDefault="000D5858" w:rsidP="000D5858">
      <w:pPr>
        <w:ind w:firstLine="360"/>
        <w:contextualSpacing/>
        <w:jc w:val="both"/>
        <w:rPr>
          <w:rFonts w:ascii="Times New Roman" w:hAnsi="Times New Roman"/>
          <w:color w:val="000000"/>
          <w:szCs w:val="24"/>
        </w:rPr>
      </w:pPr>
      <w:r w:rsidRPr="000D5858">
        <w:rPr>
          <w:rFonts w:ascii="Times New Roman" w:hAnsi="Times New Roman"/>
          <w:b/>
          <w:color w:val="000000"/>
          <w:szCs w:val="24"/>
        </w:rPr>
        <w:t>Objectives:</w:t>
      </w:r>
      <w:r w:rsidRPr="000D5858">
        <w:rPr>
          <w:rFonts w:ascii="Times New Roman" w:hAnsi="Times New Roman"/>
          <w:color w:val="000000"/>
          <w:szCs w:val="24"/>
        </w:rPr>
        <w:t xml:space="preserve"> To evaluate the improvement of lumbar spine’s range of motion by long-needle electro-acupuncture combine “Than thong truc u thang” remedy in the treatment of low back pain due to dics herniation. </w:t>
      </w:r>
      <w:r w:rsidRPr="000D5858">
        <w:rPr>
          <w:rFonts w:ascii="Times New Roman" w:hAnsi="Times New Roman"/>
          <w:b/>
          <w:color w:val="000000"/>
          <w:szCs w:val="24"/>
        </w:rPr>
        <w:t>Methods:</w:t>
      </w:r>
      <w:r w:rsidRPr="000D5858">
        <w:rPr>
          <w:rFonts w:ascii="Times New Roman" w:hAnsi="Times New Roman"/>
          <w:color w:val="000000"/>
          <w:szCs w:val="24"/>
        </w:rPr>
        <w:t xml:space="preserve"> Interventional study, comparing before and after treatment, between experimental group and control group. </w:t>
      </w:r>
      <w:r w:rsidRPr="000D5858">
        <w:rPr>
          <w:rFonts w:ascii="Times New Roman" w:hAnsi="Times New Roman"/>
          <w:b/>
          <w:color w:val="000000"/>
          <w:szCs w:val="24"/>
        </w:rPr>
        <w:t>Results:</w:t>
      </w:r>
      <w:r w:rsidRPr="000D5858">
        <w:rPr>
          <w:rFonts w:ascii="Times New Roman" w:hAnsi="Times New Roman"/>
          <w:color w:val="000000"/>
          <w:szCs w:val="24"/>
        </w:rPr>
        <w:t xml:space="preserve"> after 15 days of treatment, Schober’s test results of the experimental group increased (from 1.7±0.53 to 4.0±0.54), Lasègue’s test of experimental group increased (from 35.8±6.6 to 72.3±5.5), lumbar flexion range of motion of experimental group increased (from 39.3 ± 7.0 to 65.8 ± 3.5), lumbar extenxion range of motion of experimental group increased (from 15.5±1.7 to 23.5±3.7), lumbar inclination range of motion of experimental group increased (from 16.5±2.8 to 29.9±3.5), lumbar rotating range of motion of experimental group increased (from 14.1±1.6 to 27.2±5.8). The results of the experimental group are the same with the control group (p &gt;0.05)</w:t>
      </w:r>
      <w:r w:rsidRPr="000D5858">
        <w:rPr>
          <w:rFonts w:ascii="Times New Roman" w:hAnsi="Times New Roman"/>
          <w:color w:val="000000"/>
          <w:szCs w:val="24"/>
          <w:lang w:val="vi-VN"/>
        </w:rPr>
        <w:t>.</w:t>
      </w:r>
      <w:r w:rsidRPr="000D5858">
        <w:rPr>
          <w:rFonts w:ascii="Times New Roman" w:hAnsi="Times New Roman"/>
          <w:color w:val="000000"/>
          <w:szCs w:val="24"/>
        </w:rPr>
        <w:t xml:space="preserve"> </w:t>
      </w:r>
      <w:r w:rsidRPr="000D5858">
        <w:rPr>
          <w:rFonts w:ascii="Times New Roman" w:hAnsi="Times New Roman"/>
          <w:b/>
          <w:color w:val="000000"/>
          <w:szCs w:val="24"/>
        </w:rPr>
        <w:t>Conclusions:</w:t>
      </w:r>
      <w:r w:rsidRPr="000D5858">
        <w:rPr>
          <w:rFonts w:ascii="Times New Roman" w:hAnsi="Times New Roman"/>
          <w:color w:val="000000"/>
          <w:szCs w:val="24"/>
        </w:rPr>
        <w:t xml:space="preserve"> Long-needle electro-acupuncture combine “Than thong truc u thang” remedy therapy improved the lumbar spine’s range of motion in low back pain due to dics herniation.</w:t>
      </w:r>
    </w:p>
    <w:p w:rsidR="007C6360" w:rsidRPr="000D5858" w:rsidRDefault="000D5858" w:rsidP="000D5858">
      <w:pPr>
        <w:rPr>
          <w:rFonts w:ascii="Times New Roman" w:hAnsi="Times New Roman"/>
          <w:szCs w:val="24"/>
        </w:rPr>
      </w:pPr>
      <w:r w:rsidRPr="000D5858">
        <w:rPr>
          <w:rFonts w:ascii="Times New Roman" w:hAnsi="Times New Roman"/>
          <w:b/>
          <w:i/>
          <w:color w:val="000000"/>
          <w:szCs w:val="24"/>
        </w:rPr>
        <w:t>Keywords:</w:t>
      </w:r>
      <w:r w:rsidRPr="000D5858">
        <w:rPr>
          <w:rFonts w:ascii="Times New Roman" w:hAnsi="Times New Roman"/>
          <w:color w:val="000000"/>
          <w:szCs w:val="24"/>
        </w:rPr>
        <w:t xml:space="preserve"> long-needle electro-acupuncture, “Than thong truc u thang” remedy, low back pain, dics herniation.</w:t>
      </w:r>
    </w:p>
    <w:sectPr w:rsidR="007C6360" w:rsidRPr="000D58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5E" w:rsidRDefault="00684E5E" w:rsidP="00667119">
      <w:r>
        <w:separator/>
      </w:r>
    </w:p>
  </w:endnote>
  <w:endnote w:type="continuationSeparator" w:id="0">
    <w:p w:rsidR="00684E5E" w:rsidRDefault="00684E5E" w:rsidP="0066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5E" w:rsidRDefault="00684E5E" w:rsidP="00667119">
      <w:r>
        <w:separator/>
      </w:r>
    </w:p>
  </w:footnote>
  <w:footnote w:type="continuationSeparator" w:id="0">
    <w:p w:rsidR="00684E5E" w:rsidRDefault="00684E5E" w:rsidP="00667119">
      <w:r>
        <w:continuationSeparator/>
      </w:r>
    </w:p>
  </w:footnote>
  <w:footnote w:id="1">
    <w:p w:rsidR="000D5858" w:rsidRPr="004F6C1E" w:rsidRDefault="000D5858" w:rsidP="004F6C1E">
      <w:pPr>
        <w:pStyle w:val="FootnoteText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FF"/>
    <w:rsid w:val="000D5858"/>
    <w:rsid w:val="004F6C1E"/>
    <w:rsid w:val="00667119"/>
    <w:rsid w:val="00684E5E"/>
    <w:rsid w:val="007C6360"/>
    <w:rsid w:val="00A91BFF"/>
    <w:rsid w:val="00AF0B57"/>
    <w:rsid w:val="00DD1A64"/>
    <w:rsid w:val="00E1210B"/>
    <w:rsid w:val="00E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BE56-22A9-466A-9CC3-256A6876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667119"/>
    <w:rPr>
      <w:vertAlign w:val="superscript"/>
    </w:rPr>
  </w:style>
  <w:style w:type="character" w:styleId="Hyperlink">
    <w:name w:val="Hyperlink"/>
    <w:uiPriority w:val="99"/>
    <w:rsid w:val="000D5858"/>
    <w:rPr>
      <w:color w:val="0000FF"/>
      <w:u w:val="single"/>
    </w:rPr>
  </w:style>
  <w:style w:type="paragraph" w:styleId="FootnoteText">
    <w:name w:val="footnote text"/>
    <w:aliases w:val="footnote text,single space,fn"/>
    <w:basedOn w:val="Normal"/>
    <w:link w:val="FootnoteTextChar1"/>
    <w:uiPriority w:val="99"/>
    <w:semiHidden/>
    <w:rsid w:val="000D5858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0D5858"/>
    <w:rPr>
      <w:rFonts w:ascii=".VnTime" w:eastAsia="Times New Roman" w:hAnsi=".VnTime" w:cs="Times New Roman"/>
      <w:sz w:val="20"/>
      <w:szCs w:val="20"/>
      <w:lang w:val="en-US"/>
    </w:rPr>
  </w:style>
  <w:style w:type="character" w:customStyle="1" w:styleId="FootnoteTextChar1">
    <w:name w:val="Footnote Text Char1"/>
    <w:aliases w:val="footnote text Char,single space Char,fn Char"/>
    <w:link w:val="FootnoteText"/>
    <w:uiPriority w:val="99"/>
    <w:semiHidden/>
    <w:locked/>
    <w:rsid w:val="000D58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l">
    <w:name w:val="il"/>
    <w:rsid w:val="000D5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2015-06-04T08:40:00Z</dcterms:created>
  <dcterms:modified xsi:type="dcterms:W3CDTF">2015-06-05T09:20:00Z</dcterms:modified>
</cp:coreProperties>
</file>