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D8" w:rsidRPr="00442F78" w:rsidRDefault="00A077D8" w:rsidP="00A077D8">
      <w:pPr>
        <w:contextualSpacing/>
        <w:jc w:val="center"/>
        <w:rPr>
          <w:rFonts w:ascii="Cambria" w:hAnsi="Cambria" w:cs="Tahoma"/>
          <w:b/>
          <w:bCs/>
          <w:color w:val="000000"/>
          <w:sz w:val="28"/>
        </w:rPr>
      </w:pPr>
      <w:r w:rsidRPr="00442F78">
        <w:rPr>
          <w:rFonts w:ascii="Cambria" w:hAnsi="Cambria" w:cs="Tahoma"/>
          <w:b/>
          <w:bCs/>
          <w:color w:val="000000"/>
          <w:sz w:val="28"/>
        </w:rPr>
        <w:t>ĐÁNH GIÁ KẾT QUẢ ĐIỀU TRỊ VIÊM NHIỄM ĐƯỜNG SINH DỤC DƯỚI</w:t>
      </w:r>
    </w:p>
    <w:p w:rsidR="00A077D8" w:rsidRPr="00442F78" w:rsidRDefault="00A077D8" w:rsidP="00A077D8">
      <w:pPr>
        <w:contextualSpacing/>
        <w:jc w:val="center"/>
        <w:rPr>
          <w:rFonts w:ascii="Cambria" w:hAnsi="Cambria" w:cs="Tahoma"/>
          <w:b/>
          <w:bCs/>
          <w:color w:val="000000"/>
          <w:spacing w:val="-4"/>
          <w:sz w:val="28"/>
        </w:rPr>
      </w:pPr>
      <w:r w:rsidRPr="00442F78">
        <w:rPr>
          <w:rFonts w:ascii="Cambria" w:hAnsi="Cambria" w:cs="Tahoma"/>
          <w:b/>
          <w:bCs/>
          <w:color w:val="000000"/>
          <w:spacing w:val="-4"/>
          <w:sz w:val="28"/>
        </w:rPr>
        <w:t>Ở PHỤ NỮ CÓ CHỒNG TẠI HUYỆN MỎ CÀY BẮC TỈNH BẾN TRE NĂM 2012</w:t>
      </w:r>
    </w:p>
    <w:p w:rsidR="00A077D8" w:rsidRDefault="00A077D8" w:rsidP="00A077D8">
      <w:pPr>
        <w:ind w:left="720" w:firstLine="720"/>
        <w:contextualSpacing/>
        <w:jc w:val="both"/>
        <w:rPr>
          <w:rFonts w:ascii="Tahoma" w:hAnsi="Tahoma" w:cs="Tahoma"/>
          <w:b/>
          <w:bCs/>
          <w:caps/>
          <w:color w:val="000000"/>
          <w:sz w:val="20"/>
        </w:rPr>
      </w:pPr>
    </w:p>
    <w:p w:rsidR="00A077D8" w:rsidRPr="00F27338" w:rsidRDefault="00A077D8" w:rsidP="00A077D8">
      <w:pPr>
        <w:ind w:left="720" w:firstLine="720"/>
        <w:contextualSpacing/>
        <w:jc w:val="right"/>
        <w:rPr>
          <w:rFonts w:ascii="Times New Roman" w:hAnsi="Times New Roman"/>
          <w:b/>
          <w:bCs/>
          <w:caps/>
          <w:color w:val="000000"/>
        </w:rPr>
      </w:pPr>
      <w:r w:rsidRPr="00F27338">
        <w:rPr>
          <w:rFonts w:ascii="Times New Roman" w:hAnsi="Times New Roman"/>
          <w:b/>
          <w:bCs/>
          <w:color w:val="000000"/>
        </w:rPr>
        <w:t>Lê Th</w:t>
      </w:r>
      <w:r>
        <w:rPr>
          <w:rFonts w:ascii="Times New Roman" w:hAnsi="Times New Roman"/>
          <w:b/>
          <w:bCs/>
          <w:color w:val="000000"/>
        </w:rPr>
        <w:t>ị</w:t>
      </w:r>
      <w:r w:rsidRPr="00F27338">
        <w:rPr>
          <w:rFonts w:ascii="Times New Roman" w:hAnsi="Times New Roman"/>
          <w:b/>
          <w:bCs/>
          <w:color w:val="000000"/>
        </w:rPr>
        <w:t xml:space="preserve"> Kim Thoa</w:t>
      </w:r>
      <w:r>
        <w:rPr>
          <w:rFonts w:ascii="Times New Roman" w:hAnsi="Times New Roman"/>
          <w:b/>
          <w:bCs/>
          <w:color w:val="000000"/>
        </w:rPr>
        <w:t>*</w:t>
      </w:r>
      <w:r w:rsidRPr="00F27338">
        <w:rPr>
          <w:rFonts w:ascii="Times New Roman" w:hAnsi="Times New Roman"/>
          <w:b/>
          <w:bCs/>
          <w:color w:val="000000"/>
          <w:lang w:val="vi-VN"/>
        </w:rPr>
        <w:t xml:space="preserve">, </w:t>
      </w:r>
      <w:r w:rsidRPr="00F27338">
        <w:rPr>
          <w:rFonts w:ascii="Times New Roman" w:hAnsi="Times New Roman"/>
          <w:b/>
          <w:bCs/>
          <w:color w:val="000000"/>
        </w:rPr>
        <w:t>Huỳnh Văn Bá</w:t>
      </w:r>
      <w:r>
        <w:rPr>
          <w:rFonts w:ascii="Times New Roman" w:hAnsi="Times New Roman"/>
          <w:b/>
          <w:bCs/>
          <w:color w:val="000000"/>
        </w:rPr>
        <w:t>**</w:t>
      </w:r>
    </w:p>
    <w:p w:rsidR="00A077D8" w:rsidRPr="00A077D8" w:rsidRDefault="00A077D8" w:rsidP="00A077D8">
      <w:pPr>
        <w:contextualSpacing/>
        <w:jc w:val="both"/>
        <w:rPr>
          <w:rFonts w:ascii="Times New Roman" w:hAnsi="Times New Roman"/>
          <w:b/>
          <w:bCs/>
          <w:color w:val="000000"/>
          <w:szCs w:val="24"/>
        </w:rPr>
      </w:pPr>
      <w:r w:rsidRPr="00A077D8">
        <w:rPr>
          <w:rFonts w:ascii="Times New Roman" w:hAnsi="Times New Roman"/>
          <w:b/>
          <w:bCs/>
          <w:color w:val="000000"/>
          <w:szCs w:val="24"/>
        </w:rPr>
        <w:t>TÓM TẮT</w:t>
      </w:r>
      <w:r w:rsidRPr="00A077D8">
        <w:rPr>
          <w:rStyle w:val="FootnoteReference"/>
          <w:rFonts w:ascii="Times New Roman" w:hAnsi="Times New Roman"/>
          <w:b/>
          <w:bCs/>
          <w:color w:val="000000"/>
          <w:szCs w:val="24"/>
        </w:rPr>
        <w:footnoteReference w:id="1"/>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color w:val="000000"/>
          <w:szCs w:val="24"/>
          <w:lang w:val="vi-VN"/>
        </w:rPr>
        <w:t>Đặt vấn đề</w:t>
      </w:r>
      <w:r w:rsidRPr="00A077D8">
        <w:rPr>
          <w:rFonts w:ascii="Times New Roman" w:hAnsi="Times New Roman"/>
          <w:color w:val="000000"/>
          <w:szCs w:val="24"/>
          <w:lang w:val="vi-VN"/>
        </w:rPr>
        <w:t>: Viêm nhiễm đường sinh dục dưới ở phụ nữ có triệu chứng lâm sàng không rầm rộ nên người bệnh ít chú đến, từ đó dẫn đến việc khám và điều trị thường muộn đôi khi không tuân thủ điều trị. Nghiên cứu nhằm đánh giá kết quả điều trị viêm nhiễm đường sinh dục dưới ở phụ nữ có chồng tại huyện Mỏ Cày Bắc, tỉnh Bến Tre.</w:t>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color w:val="000000"/>
          <w:szCs w:val="24"/>
          <w:lang w:val="vi-VN"/>
        </w:rPr>
        <w:t>Phương pháp</w:t>
      </w:r>
      <w:r w:rsidRPr="00A077D8">
        <w:rPr>
          <w:rFonts w:ascii="Times New Roman" w:hAnsi="Times New Roman"/>
          <w:color w:val="000000"/>
          <w:szCs w:val="24"/>
          <w:lang w:val="vi-VN"/>
        </w:rPr>
        <w:t xml:space="preserve">: Nghiên cứu mô tả cắt ngang trên 191 phụ nữ có chồng tuổi từ 18 đến 49 tại huyện Mỏ Cày Bắc có viêm nhiễm đường sinh dục dưới đã được điều trị. </w:t>
      </w:r>
    </w:p>
    <w:p w:rsidR="00A077D8" w:rsidRPr="00A077D8" w:rsidRDefault="00A077D8" w:rsidP="00A077D8">
      <w:pPr>
        <w:ind w:firstLine="360"/>
        <w:contextualSpacing/>
        <w:jc w:val="both"/>
        <w:rPr>
          <w:rFonts w:ascii="Times New Roman" w:hAnsi="Times New Roman"/>
          <w:color w:val="000000"/>
          <w:kern w:val="32"/>
          <w:szCs w:val="24"/>
          <w:lang w:val="vi-VN"/>
        </w:rPr>
      </w:pPr>
      <w:r w:rsidRPr="00A077D8">
        <w:rPr>
          <w:rFonts w:ascii="Times New Roman" w:hAnsi="Times New Roman"/>
          <w:b/>
          <w:bCs/>
          <w:color w:val="000000"/>
          <w:szCs w:val="24"/>
          <w:lang w:val="vi-VN"/>
        </w:rPr>
        <w:t>Kết quả:</w:t>
      </w:r>
      <w:r w:rsidRPr="00A077D8">
        <w:rPr>
          <w:rFonts w:ascii="Times New Roman" w:hAnsi="Times New Roman"/>
          <w:color w:val="000000"/>
          <w:szCs w:val="24"/>
          <w:lang w:val="vi-VN"/>
        </w:rPr>
        <w:t xml:space="preserve"> </w:t>
      </w:r>
      <w:r w:rsidRPr="00A077D8">
        <w:rPr>
          <w:rFonts w:ascii="Times New Roman" w:hAnsi="Times New Roman"/>
          <w:color w:val="000000"/>
          <w:kern w:val="32"/>
          <w:szCs w:val="24"/>
          <w:lang w:val="vi-VN"/>
        </w:rPr>
        <w:t>điều trị khỏi hoàn toàn là 52,4%, khỏi nhưng chưa hoàn toàn là 20,9% và không kết quả là 26,7%.</w:t>
      </w:r>
    </w:p>
    <w:p w:rsidR="00A077D8" w:rsidRPr="00A077D8" w:rsidRDefault="00A077D8" w:rsidP="00A077D8">
      <w:pPr>
        <w:ind w:firstLine="360"/>
        <w:contextualSpacing/>
        <w:jc w:val="both"/>
        <w:rPr>
          <w:rFonts w:ascii="Times New Roman" w:hAnsi="Times New Roman"/>
          <w:color w:val="000000"/>
          <w:kern w:val="32"/>
          <w:szCs w:val="24"/>
          <w:lang w:val="vi-VN"/>
        </w:rPr>
      </w:pPr>
      <w:r w:rsidRPr="00A077D8">
        <w:rPr>
          <w:rFonts w:ascii="Times New Roman" w:hAnsi="Times New Roman"/>
          <w:b/>
          <w:bCs/>
          <w:color w:val="000000"/>
          <w:szCs w:val="24"/>
          <w:lang w:val="vi-VN"/>
        </w:rPr>
        <w:t>Kết luận:</w:t>
      </w:r>
      <w:r w:rsidRPr="00A077D8">
        <w:rPr>
          <w:rFonts w:ascii="Times New Roman" w:hAnsi="Times New Roman"/>
          <w:color w:val="000000"/>
          <w:szCs w:val="24"/>
          <w:lang w:val="vi-VN"/>
        </w:rPr>
        <w:t xml:space="preserve"> Những người tuân thủ điều trị và tác nhân gây v</w:t>
      </w:r>
      <w:r w:rsidRPr="00A077D8">
        <w:rPr>
          <w:rFonts w:ascii="Times New Roman" w:hAnsi="Times New Roman"/>
          <w:color w:val="000000"/>
          <w:kern w:val="32"/>
          <w:szCs w:val="24"/>
          <w:lang w:val="vi-VN"/>
        </w:rPr>
        <w:t xml:space="preserve">iêm nhiễm đường sinh dục dưới đơn thuần được điều trị khỏi có tỷ lệ cao hơn những người không tuân thủ điều trị người </w:t>
      </w:r>
      <w:r w:rsidRPr="00A077D8">
        <w:rPr>
          <w:rFonts w:ascii="Times New Roman" w:hAnsi="Times New Roman"/>
          <w:color w:val="000000"/>
          <w:szCs w:val="24"/>
          <w:lang w:val="vi-VN" w:eastAsia="zh-CN"/>
        </w:rPr>
        <w:t>viêm nhiễm đường sinh dục dưới</w:t>
      </w:r>
      <w:r w:rsidRPr="00A077D8">
        <w:rPr>
          <w:rFonts w:ascii="Times New Roman" w:hAnsi="Times New Roman"/>
          <w:color w:val="000000"/>
          <w:kern w:val="32"/>
          <w:szCs w:val="24"/>
          <w:lang w:val="vi-VN"/>
        </w:rPr>
        <w:t xml:space="preserve"> do kết hợp 2 tác nhân trở lên.</w:t>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i/>
          <w:color w:val="000000"/>
          <w:szCs w:val="24"/>
          <w:lang w:val="vi-VN"/>
        </w:rPr>
        <w:t>Từ khóa</w:t>
      </w:r>
      <w:r w:rsidRPr="00A077D8">
        <w:rPr>
          <w:rFonts w:ascii="Times New Roman" w:hAnsi="Times New Roman"/>
          <w:b/>
          <w:i/>
          <w:color w:val="000000"/>
          <w:szCs w:val="24"/>
          <w:lang w:val="vi-VN"/>
        </w:rPr>
        <w:t>:</w:t>
      </w:r>
      <w:r w:rsidRPr="00A077D8">
        <w:rPr>
          <w:rFonts w:ascii="Times New Roman" w:hAnsi="Times New Roman"/>
          <w:color w:val="000000"/>
          <w:szCs w:val="24"/>
          <w:lang w:val="vi-VN"/>
        </w:rPr>
        <w:t xml:space="preserve"> Nhiễm trùng, đường sinh dục, âm đạo, vi khuẩn, nấm.  </w:t>
      </w:r>
    </w:p>
    <w:p w:rsidR="00A077D8" w:rsidRPr="00A077D8" w:rsidRDefault="00A077D8" w:rsidP="00A077D8">
      <w:pPr>
        <w:contextualSpacing/>
        <w:jc w:val="both"/>
        <w:rPr>
          <w:rFonts w:ascii="Times New Roman" w:hAnsi="Times New Roman"/>
          <w:b/>
          <w:bCs/>
          <w:caps/>
          <w:color w:val="000000"/>
          <w:szCs w:val="24"/>
        </w:rPr>
      </w:pPr>
    </w:p>
    <w:p w:rsidR="00A077D8" w:rsidRPr="00A077D8" w:rsidRDefault="00A077D8" w:rsidP="00A077D8">
      <w:pPr>
        <w:contextualSpacing/>
        <w:jc w:val="both"/>
        <w:rPr>
          <w:rFonts w:ascii="Times New Roman" w:hAnsi="Times New Roman"/>
          <w:b/>
          <w:bCs/>
          <w:caps/>
          <w:color w:val="000000"/>
          <w:szCs w:val="24"/>
        </w:rPr>
      </w:pPr>
      <w:r w:rsidRPr="00A077D8">
        <w:rPr>
          <w:rFonts w:ascii="Times New Roman" w:hAnsi="Times New Roman"/>
          <w:b/>
          <w:bCs/>
          <w:color w:val="000000"/>
          <w:szCs w:val="24"/>
        </w:rPr>
        <w:t>SUMMARY</w:t>
      </w:r>
    </w:p>
    <w:p w:rsidR="00A077D8" w:rsidRPr="00A077D8" w:rsidRDefault="00A077D8" w:rsidP="00A077D8">
      <w:pPr>
        <w:contextualSpacing/>
        <w:jc w:val="center"/>
        <w:rPr>
          <w:rFonts w:ascii="Times New Roman" w:hAnsi="Times New Roman"/>
          <w:b/>
          <w:bCs/>
          <w:color w:val="000000"/>
          <w:szCs w:val="24"/>
        </w:rPr>
      </w:pPr>
      <w:r w:rsidRPr="00A077D8">
        <w:rPr>
          <w:rFonts w:ascii="Times New Roman" w:hAnsi="Times New Roman"/>
          <w:b/>
          <w:bCs/>
          <w:caps/>
          <w:color w:val="000000"/>
          <w:szCs w:val="24"/>
        </w:rPr>
        <w:t>evaluat</w:t>
      </w:r>
      <w:r w:rsidRPr="00A077D8">
        <w:rPr>
          <w:rFonts w:ascii="Times New Roman" w:hAnsi="Times New Roman"/>
          <w:b/>
          <w:bCs/>
          <w:caps/>
          <w:color w:val="000000"/>
          <w:szCs w:val="24"/>
          <w:lang w:val="vi-VN"/>
        </w:rPr>
        <w:t>ING THE TREATMENT</w:t>
      </w:r>
      <w:r w:rsidRPr="00A077D8">
        <w:rPr>
          <w:rFonts w:ascii="Times New Roman" w:hAnsi="Times New Roman"/>
          <w:b/>
          <w:bCs/>
          <w:caps/>
          <w:color w:val="000000"/>
          <w:szCs w:val="24"/>
        </w:rPr>
        <w:t xml:space="preserve"> results of lower genital</w:t>
      </w:r>
      <w:r w:rsidRPr="00A077D8">
        <w:rPr>
          <w:rFonts w:ascii="Times New Roman" w:hAnsi="Times New Roman"/>
          <w:b/>
          <w:bCs/>
          <w:caps/>
          <w:color w:val="000000"/>
          <w:szCs w:val="24"/>
          <w:lang w:val="vi-VN"/>
        </w:rPr>
        <w:t xml:space="preserve"> </w:t>
      </w:r>
      <w:r w:rsidRPr="00A077D8">
        <w:rPr>
          <w:rFonts w:ascii="Times New Roman" w:hAnsi="Times New Roman"/>
          <w:b/>
          <w:bCs/>
          <w:caps/>
          <w:color w:val="000000"/>
          <w:szCs w:val="24"/>
        </w:rPr>
        <w:t>tract infection</w:t>
      </w:r>
      <w:r w:rsidRPr="00A077D8">
        <w:rPr>
          <w:rFonts w:ascii="Times New Roman" w:hAnsi="Times New Roman"/>
          <w:b/>
          <w:bCs/>
          <w:caps/>
          <w:color w:val="000000"/>
          <w:szCs w:val="24"/>
          <w:lang w:val="vi-VN"/>
        </w:rPr>
        <w:t>S AMONG</w:t>
      </w:r>
      <w:r w:rsidRPr="00A077D8">
        <w:rPr>
          <w:rFonts w:ascii="Times New Roman" w:hAnsi="Times New Roman"/>
          <w:b/>
          <w:bCs/>
          <w:caps/>
          <w:color w:val="000000"/>
          <w:szCs w:val="24"/>
        </w:rPr>
        <w:t xml:space="preserve"> married women in mo cay </w:t>
      </w:r>
      <w:r w:rsidRPr="00A077D8">
        <w:rPr>
          <w:rFonts w:ascii="Times New Roman" w:hAnsi="Times New Roman"/>
          <w:b/>
          <w:bCs/>
          <w:caps/>
          <w:color w:val="000000"/>
          <w:szCs w:val="24"/>
          <w:lang w:val="vi-VN"/>
        </w:rPr>
        <w:t xml:space="preserve">BAC </w:t>
      </w:r>
      <w:r w:rsidRPr="00A077D8">
        <w:rPr>
          <w:rFonts w:ascii="Times New Roman" w:hAnsi="Times New Roman"/>
          <w:b/>
          <w:bCs/>
          <w:caps/>
          <w:color w:val="000000"/>
          <w:szCs w:val="24"/>
        </w:rPr>
        <w:t xml:space="preserve">district, BEN TRE </w:t>
      </w:r>
      <w:r w:rsidRPr="00A077D8">
        <w:rPr>
          <w:rFonts w:ascii="Times New Roman" w:hAnsi="Times New Roman"/>
          <w:b/>
          <w:bCs/>
          <w:caps/>
          <w:color w:val="000000"/>
          <w:szCs w:val="24"/>
          <w:lang w:val="vi-VN"/>
        </w:rPr>
        <w:t>PROVINCE</w:t>
      </w:r>
      <w:r w:rsidRPr="00A077D8">
        <w:rPr>
          <w:rFonts w:ascii="Times New Roman" w:hAnsi="Times New Roman"/>
          <w:b/>
          <w:bCs/>
          <w:caps/>
          <w:color w:val="000000"/>
          <w:szCs w:val="24"/>
        </w:rPr>
        <w:t>, year 2012</w:t>
      </w:r>
    </w:p>
    <w:p w:rsidR="00A077D8" w:rsidRPr="00A077D8" w:rsidRDefault="00A077D8" w:rsidP="00A077D8">
      <w:pPr>
        <w:ind w:firstLine="360"/>
        <w:contextualSpacing/>
        <w:jc w:val="both"/>
        <w:rPr>
          <w:rFonts w:ascii="Times New Roman" w:hAnsi="Times New Roman"/>
          <w:color w:val="000000"/>
          <w:szCs w:val="24"/>
        </w:rPr>
      </w:pPr>
      <w:r w:rsidRPr="00A077D8">
        <w:rPr>
          <w:rFonts w:ascii="Times New Roman" w:hAnsi="Times New Roman"/>
          <w:b/>
          <w:bCs/>
          <w:color w:val="000000"/>
          <w:szCs w:val="24"/>
        </w:rPr>
        <w:t xml:space="preserve">Background: </w:t>
      </w:r>
      <w:r w:rsidRPr="00A077D8">
        <w:rPr>
          <w:rFonts w:ascii="Times New Roman" w:hAnsi="Times New Roman"/>
          <w:color w:val="000000"/>
          <w:szCs w:val="24"/>
        </w:rPr>
        <w:t xml:space="preserve">Lower genital tract infection in women </w:t>
      </w:r>
      <w:r w:rsidRPr="00A077D8">
        <w:rPr>
          <w:rFonts w:ascii="Times New Roman" w:hAnsi="Times New Roman"/>
          <w:color w:val="000000"/>
          <w:szCs w:val="24"/>
          <w:lang w:val="vi-VN"/>
        </w:rPr>
        <w:t>is unclear</w:t>
      </w:r>
      <w:r w:rsidRPr="00A077D8">
        <w:rPr>
          <w:rFonts w:ascii="Times New Roman" w:hAnsi="Times New Roman"/>
          <w:color w:val="000000"/>
          <w:szCs w:val="24"/>
        </w:rPr>
        <w:t xml:space="preserve"> clinical symptoms </w:t>
      </w:r>
      <w:r w:rsidRPr="00A077D8">
        <w:rPr>
          <w:rFonts w:ascii="Times New Roman" w:hAnsi="Times New Roman"/>
          <w:color w:val="000000"/>
          <w:szCs w:val="24"/>
          <w:lang w:val="vi-VN"/>
        </w:rPr>
        <w:t xml:space="preserve">and </w:t>
      </w:r>
      <w:r w:rsidRPr="00A077D8">
        <w:rPr>
          <w:rFonts w:ascii="Times New Roman" w:hAnsi="Times New Roman"/>
          <w:color w:val="000000"/>
          <w:szCs w:val="24"/>
        </w:rPr>
        <w:t xml:space="preserve"> patient</w:t>
      </w:r>
      <w:r w:rsidRPr="00A077D8">
        <w:rPr>
          <w:rFonts w:ascii="Times New Roman" w:hAnsi="Times New Roman"/>
          <w:color w:val="000000"/>
          <w:szCs w:val="24"/>
          <w:lang w:val="vi-VN"/>
        </w:rPr>
        <w:t>s</w:t>
      </w:r>
      <w:r w:rsidRPr="00A077D8">
        <w:rPr>
          <w:rFonts w:ascii="Times New Roman" w:hAnsi="Times New Roman"/>
          <w:color w:val="000000"/>
          <w:szCs w:val="24"/>
        </w:rPr>
        <w:t xml:space="preserve"> </w:t>
      </w:r>
      <w:r w:rsidRPr="00A077D8">
        <w:rPr>
          <w:rFonts w:ascii="Times New Roman" w:hAnsi="Times New Roman"/>
          <w:color w:val="000000"/>
          <w:szCs w:val="24"/>
          <w:lang w:val="vi-VN"/>
        </w:rPr>
        <w:t xml:space="preserve">often </w:t>
      </w:r>
      <w:r w:rsidRPr="00A077D8">
        <w:rPr>
          <w:rFonts w:ascii="Times New Roman" w:hAnsi="Times New Roman"/>
          <w:color w:val="000000"/>
          <w:szCs w:val="24"/>
        </w:rPr>
        <w:t xml:space="preserve">have little attention </w:t>
      </w:r>
      <w:r w:rsidRPr="00A077D8">
        <w:rPr>
          <w:rFonts w:ascii="Times New Roman" w:hAnsi="Times New Roman"/>
          <w:color w:val="000000"/>
          <w:szCs w:val="24"/>
          <w:lang w:val="vi-VN"/>
        </w:rPr>
        <w:t xml:space="preserve">and delay in </w:t>
      </w:r>
      <w:r w:rsidRPr="00A077D8">
        <w:rPr>
          <w:rFonts w:ascii="Times New Roman" w:hAnsi="Times New Roman"/>
          <w:color w:val="000000"/>
          <w:szCs w:val="24"/>
        </w:rPr>
        <w:t>treatment</w:t>
      </w:r>
      <w:r w:rsidRPr="00A077D8">
        <w:rPr>
          <w:rFonts w:ascii="Times New Roman" w:hAnsi="Times New Roman"/>
          <w:color w:val="000000"/>
          <w:szCs w:val="24"/>
          <w:lang w:val="vi-VN"/>
        </w:rPr>
        <w:t xml:space="preserve">. </w:t>
      </w:r>
      <w:r w:rsidRPr="00A077D8">
        <w:rPr>
          <w:rFonts w:ascii="Times New Roman" w:hAnsi="Times New Roman"/>
          <w:color w:val="000000"/>
          <w:szCs w:val="24"/>
        </w:rPr>
        <w:t>So the treatment is often long and difficult</w:t>
      </w:r>
      <w:r w:rsidRPr="00A077D8">
        <w:rPr>
          <w:rFonts w:ascii="Times New Roman" w:hAnsi="Times New Roman"/>
          <w:color w:val="000000"/>
          <w:szCs w:val="24"/>
          <w:lang w:val="vi-VN"/>
        </w:rPr>
        <w:t xml:space="preserve"> and un</w:t>
      </w:r>
      <w:r w:rsidRPr="00A077D8">
        <w:rPr>
          <w:rFonts w:ascii="Times New Roman" w:hAnsi="Times New Roman"/>
          <w:color w:val="000000"/>
          <w:szCs w:val="24"/>
        </w:rPr>
        <w:t>adherence to treatment</w:t>
      </w:r>
      <w:r w:rsidRPr="00A077D8">
        <w:rPr>
          <w:rFonts w:ascii="Times New Roman" w:hAnsi="Times New Roman"/>
          <w:color w:val="000000"/>
          <w:szCs w:val="24"/>
          <w:lang w:val="vi-VN"/>
        </w:rPr>
        <w:t xml:space="preserve"> is quite occured</w:t>
      </w:r>
      <w:r w:rsidRPr="00A077D8">
        <w:rPr>
          <w:rFonts w:ascii="Times New Roman" w:hAnsi="Times New Roman"/>
          <w:color w:val="000000"/>
          <w:szCs w:val="24"/>
        </w:rPr>
        <w:t xml:space="preserve">. </w:t>
      </w:r>
      <w:r w:rsidRPr="00A077D8">
        <w:rPr>
          <w:rFonts w:ascii="Times New Roman" w:hAnsi="Times New Roman"/>
          <w:color w:val="000000"/>
          <w:szCs w:val="24"/>
          <w:lang w:val="vi-VN"/>
        </w:rPr>
        <w:t xml:space="preserve">The aim of this study was to </w:t>
      </w:r>
      <w:r w:rsidRPr="00A077D8">
        <w:rPr>
          <w:rFonts w:ascii="Times New Roman" w:hAnsi="Times New Roman"/>
          <w:color w:val="000000"/>
          <w:szCs w:val="24"/>
        </w:rPr>
        <w:t xml:space="preserve">evaluate the treatment results of lower genital tract infections </w:t>
      </w:r>
      <w:r w:rsidRPr="00A077D8">
        <w:rPr>
          <w:rFonts w:ascii="Times New Roman" w:hAnsi="Times New Roman"/>
          <w:color w:val="000000"/>
          <w:szCs w:val="24"/>
          <w:lang w:val="vi-VN"/>
        </w:rPr>
        <w:t>among</w:t>
      </w:r>
      <w:r w:rsidRPr="00A077D8">
        <w:rPr>
          <w:rFonts w:ascii="Times New Roman" w:hAnsi="Times New Roman"/>
          <w:color w:val="000000"/>
          <w:szCs w:val="24"/>
        </w:rPr>
        <w:t xml:space="preserve"> married women in </w:t>
      </w:r>
      <w:r w:rsidRPr="00A077D8">
        <w:rPr>
          <w:rFonts w:ascii="Times New Roman" w:hAnsi="Times New Roman"/>
          <w:color w:val="000000"/>
          <w:szCs w:val="24"/>
          <w:lang w:val="vi-VN"/>
        </w:rPr>
        <w:t>M</w:t>
      </w:r>
      <w:r w:rsidRPr="00A077D8">
        <w:rPr>
          <w:rFonts w:ascii="Times New Roman" w:hAnsi="Times New Roman"/>
          <w:color w:val="000000"/>
          <w:szCs w:val="24"/>
        </w:rPr>
        <w:t xml:space="preserve">o </w:t>
      </w:r>
      <w:r w:rsidRPr="00A077D8">
        <w:rPr>
          <w:rFonts w:ascii="Times New Roman" w:hAnsi="Times New Roman"/>
          <w:color w:val="000000"/>
          <w:szCs w:val="24"/>
          <w:lang w:val="vi-VN"/>
        </w:rPr>
        <w:t>C</w:t>
      </w:r>
      <w:r w:rsidRPr="00A077D8">
        <w:rPr>
          <w:rFonts w:ascii="Times New Roman" w:hAnsi="Times New Roman"/>
          <w:color w:val="000000"/>
          <w:szCs w:val="24"/>
        </w:rPr>
        <w:t xml:space="preserve">ay </w:t>
      </w:r>
      <w:r w:rsidRPr="00A077D8">
        <w:rPr>
          <w:rFonts w:ascii="Times New Roman" w:hAnsi="Times New Roman"/>
          <w:color w:val="000000"/>
          <w:szCs w:val="24"/>
          <w:lang w:val="vi-VN"/>
        </w:rPr>
        <w:t xml:space="preserve">Bac </w:t>
      </w:r>
      <w:r w:rsidRPr="00A077D8">
        <w:rPr>
          <w:rFonts w:ascii="Times New Roman" w:hAnsi="Times New Roman"/>
          <w:color w:val="000000"/>
          <w:szCs w:val="24"/>
        </w:rPr>
        <w:t xml:space="preserve">district, Ben Tre </w:t>
      </w:r>
      <w:r w:rsidRPr="00A077D8">
        <w:rPr>
          <w:rFonts w:ascii="Times New Roman" w:hAnsi="Times New Roman"/>
          <w:color w:val="000000"/>
          <w:szCs w:val="24"/>
          <w:lang w:val="vi-VN"/>
        </w:rPr>
        <w:t>Province</w:t>
      </w:r>
      <w:r w:rsidRPr="00A077D8">
        <w:rPr>
          <w:rFonts w:ascii="Times New Roman" w:hAnsi="Times New Roman"/>
          <w:color w:val="000000"/>
          <w:szCs w:val="24"/>
        </w:rPr>
        <w:t>.</w:t>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color w:val="000000"/>
          <w:szCs w:val="24"/>
        </w:rPr>
        <w:t xml:space="preserve">Methods: </w:t>
      </w:r>
      <w:r w:rsidRPr="00A077D8">
        <w:rPr>
          <w:rFonts w:ascii="Times New Roman" w:hAnsi="Times New Roman"/>
          <w:color w:val="000000"/>
          <w:szCs w:val="24"/>
          <w:lang w:val="it-IT"/>
        </w:rPr>
        <w:t>Cross- sectional descriptive study</w:t>
      </w:r>
      <w:r w:rsidRPr="00A077D8">
        <w:rPr>
          <w:rFonts w:ascii="Times New Roman" w:hAnsi="Times New Roman"/>
          <w:color w:val="000000"/>
          <w:szCs w:val="24"/>
          <w:lang w:val="vi-VN"/>
        </w:rPr>
        <w:t xml:space="preserve"> was conducted among </w:t>
      </w:r>
      <w:r w:rsidRPr="00A077D8">
        <w:rPr>
          <w:rFonts w:ascii="Times New Roman" w:hAnsi="Times New Roman"/>
          <w:color w:val="000000"/>
          <w:szCs w:val="24"/>
        </w:rPr>
        <w:t xml:space="preserve">191 married women aged 18 to 49 </w:t>
      </w:r>
      <w:r w:rsidRPr="00A077D8">
        <w:rPr>
          <w:rFonts w:ascii="Times New Roman" w:hAnsi="Times New Roman"/>
          <w:color w:val="000000"/>
          <w:szCs w:val="24"/>
          <w:lang w:val="vi-VN"/>
        </w:rPr>
        <w:t>with</w:t>
      </w:r>
      <w:r w:rsidRPr="00A077D8">
        <w:rPr>
          <w:rFonts w:ascii="Times New Roman" w:hAnsi="Times New Roman"/>
          <w:color w:val="000000"/>
          <w:szCs w:val="24"/>
        </w:rPr>
        <w:t xml:space="preserve"> lower genital tract infection in the district of </w:t>
      </w:r>
      <w:r w:rsidRPr="00A077D8">
        <w:rPr>
          <w:rFonts w:ascii="Times New Roman" w:hAnsi="Times New Roman"/>
          <w:color w:val="000000"/>
          <w:szCs w:val="24"/>
          <w:lang w:val="vi-VN"/>
        </w:rPr>
        <w:t xml:space="preserve">Mo </w:t>
      </w:r>
      <w:r w:rsidRPr="00A077D8">
        <w:rPr>
          <w:rFonts w:ascii="Times New Roman" w:hAnsi="Times New Roman"/>
          <w:color w:val="000000"/>
          <w:szCs w:val="24"/>
        </w:rPr>
        <w:t xml:space="preserve">Cay </w:t>
      </w:r>
      <w:r w:rsidRPr="00A077D8">
        <w:rPr>
          <w:rFonts w:ascii="Times New Roman" w:hAnsi="Times New Roman"/>
          <w:color w:val="000000"/>
          <w:szCs w:val="24"/>
          <w:lang w:val="vi-VN"/>
        </w:rPr>
        <w:t>Bac.</w:t>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color w:val="000000"/>
          <w:szCs w:val="24"/>
        </w:rPr>
        <w:t>Results:</w:t>
      </w:r>
      <w:r w:rsidRPr="00A077D8">
        <w:rPr>
          <w:rFonts w:ascii="Times New Roman" w:hAnsi="Times New Roman"/>
          <w:color w:val="000000"/>
          <w:szCs w:val="24"/>
        </w:rPr>
        <w:t xml:space="preserve"> 52.4% women with lower genital tract infection </w:t>
      </w:r>
      <w:r w:rsidRPr="00A077D8">
        <w:rPr>
          <w:rFonts w:ascii="Times New Roman" w:hAnsi="Times New Roman"/>
          <w:color w:val="000000"/>
          <w:szCs w:val="24"/>
          <w:lang w:val="vi-VN"/>
        </w:rPr>
        <w:t xml:space="preserve">was </w:t>
      </w:r>
      <w:r w:rsidRPr="00A077D8">
        <w:rPr>
          <w:rFonts w:ascii="Times New Roman" w:hAnsi="Times New Roman"/>
          <w:color w:val="000000"/>
          <w:szCs w:val="24"/>
        </w:rPr>
        <w:t>cured completely</w:t>
      </w:r>
      <w:r w:rsidRPr="00A077D8">
        <w:rPr>
          <w:rFonts w:ascii="Times New Roman" w:hAnsi="Times New Roman"/>
          <w:color w:val="000000"/>
          <w:szCs w:val="24"/>
          <w:lang w:val="vi-VN"/>
        </w:rPr>
        <w:t xml:space="preserve"> but 20.9% and 26.7% were not completely and no results respectively.</w:t>
      </w:r>
    </w:p>
    <w:p w:rsidR="00A077D8" w:rsidRPr="00A077D8" w:rsidRDefault="00A077D8" w:rsidP="00A077D8">
      <w:pPr>
        <w:ind w:firstLine="360"/>
        <w:contextualSpacing/>
        <w:jc w:val="both"/>
        <w:rPr>
          <w:rFonts w:ascii="Times New Roman" w:hAnsi="Times New Roman"/>
          <w:color w:val="000000"/>
          <w:szCs w:val="24"/>
          <w:lang w:val="vi-VN"/>
        </w:rPr>
      </w:pPr>
      <w:r w:rsidRPr="00A077D8">
        <w:rPr>
          <w:rFonts w:ascii="Times New Roman" w:hAnsi="Times New Roman"/>
          <w:b/>
          <w:bCs/>
          <w:color w:val="000000"/>
          <w:szCs w:val="24"/>
        </w:rPr>
        <w:t>Conclusion</w:t>
      </w:r>
      <w:r w:rsidRPr="00A077D8">
        <w:rPr>
          <w:rFonts w:ascii="Times New Roman" w:hAnsi="Times New Roman"/>
          <w:color w:val="000000"/>
          <w:szCs w:val="24"/>
        </w:rPr>
        <w:t xml:space="preserve">: </w:t>
      </w:r>
      <w:r w:rsidRPr="00A077D8">
        <w:rPr>
          <w:rFonts w:ascii="Times New Roman" w:hAnsi="Times New Roman"/>
          <w:color w:val="000000"/>
          <w:szCs w:val="24"/>
          <w:lang w:val="vi-VN"/>
        </w:rPr>
        <w:t>Those who adhere to treatment and the cause of lower genital tract infection alone was treated with a higher proportion of non-adherence to the lower genital tract infection by combining two or more agents.</w:t>
      </w:r>
    </w:p>
    <w:p w:rsidR="00A077D8" w:rsidRPr="00A077D8" w:rsidRDefault="00A077D8" w:rsidP="00A077D8">
      <w:pPr>
        <w:ind w:firstLine="360"/>
        <w:contextualSpacing/>
        <w:jc w:val="both"/>
        <w:rPr>
          <w:rFonts w:ascii="Times New Roman" w:hAnsi="Times New Roman"/>
          <w:color w:val="000000"/>
          <w:szCs w:val="24"/>
        </w:rPr>
      </w:pPr>
      <w:r w:rsidRPr="00A077D8">
        <w:rPr>
          <w:rFonts w:ascii="Times New Roman" w:hAnsi="Times New Roman"/>
          <w:b/>
          <w:bCs/>
          <w:i/>
          <w:color w:val="000000"/>
          <w:szCs w:val="24"/>
        </w:rPr>
        <w:t>Keywords</w:t>
      </w:r>
      <w:r w:rsidRPr="00A077D8">
        <w:rPr>
          <w:rFonts w:ascii="Times New Roman" w:hAnsi="Times New Roman"/>
          <w:b/>
          <w:i/>
          <w:color w:val="000000"/>
          <w:szCs w:val="24"/>
        </w:rPr>
        <w:t>:</w:t>
      </w:r>
      <w:r w:rsidRPr="00A077D8">
        <w:rPr>
          <w:rFonts w:ascii="Times New Roman" w:hAnsi="Times New Roman"/>
          <w:color w:val="000000"/>
          <w:szCs w:val="24"/>
        </w:rPr>
        <w:t xml:space="preserve"> Infection, lower genital tract, vaginal infections, bacteria, fungi</w:t>
      </w:r>
    </w:p>
    <w:p w:rsidR="007C6360" w:rsidRPr="00A077D8" w:rsidRDefault="007C6360" w:rsidP="00A077D8">
      <w:pPr>
        <w:rPr>
          <w:rFonts w:ascii="Times New Roman" w:hAnsi="Times New Roman"/>
          <w:szCs w:val="24"/>
        </w:rPr>
      </w:pPr>
    </w:p>
    <w:sectPr w:rsidR="007C6360" w:rsidRPr="00A077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6E" w:rsidRDefault="00E46F6E" w:rsidP="003C548C">
      <w:r>
        <w:separator/>
      </w:r>
    </w:p>
  </w:endnote>
  <w:endnote w:type="continuationSeparator" w:id="0">
    <w:p w:rsidR="00E46F6E" w:rsidRDefault="00E46F6E" w:rsidP="003C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6E" w:rsidRDefault="00E46F6E" w:rsidP="003C548C">
      <w:r>
        <w:separator/>
      </w:r>
    </w:p>
  </w:footnote>
  <w:footnote w:type="continuationSeparator" w:id="0">
    <w:p w:rsidR="00E46F6E" w:rsidRDefault="00E46F6E" w:rsidP="003C548C">
      <w:r>
        <w:continuationSeparator/>
      </w:r>
    </w:p>
  </w:footnote>
  <w:footnote w:id="1">
    <w:p w:rsidR="00A077D8" w:rsidRPr="00D80E7A" w:rsidRDefault="00A077D8" w:rsidP="00D80E7A">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B"/>
    <w:rsid w:val="001D4261"/>
    <w:rsid w:val="003C548C"/>
    <w:rsid w:val="00430BCC"/>
    <w:rsid w:val="004835AC"/>
    <w:rsid w:val="007C6360"/>
    <w:rsid w:val="00A077D8"/>
    <w:rsid w:val="00A264B1"/>
    <w:rsid w:val="00D80E7A"/>
    <w:rsid w:val="00E43EBB"/>
    <w:rsid w:val="00E46F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5AEC-2084-4B9A-BE41-604319E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8C"/>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semiHidden/>
    <w:rsid w:val="003C548C"/>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C548C"/>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C548C"/>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C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2015-06-04T08:42:00Z</dcterms:created>
  <dcterms:modified xsi:type="dcterms:W3CDTF">2015-06-05T09:21:00Z</dcterms:modified>
</cp:coreProperties>
</file>