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40" w:rsidRPr="00442F78" w:rsidRDefault="00827840" w:rsidP="00827840">
      <w:pPr>
        <w:contextualSpacing/>
        <w:jc w:val="center"/>
        <w:rPr>
          <w:rFonts w:ascii="Cambria" w:hAnsi="Cambria" w:cs="Tahoma"/>
          <w:b/>
          <w:bCs/>
          <w:color w:val="000000"/>
          <w:sz w:val="28"/>
        </w:rPr>
      </w:pPr>
      <w:r w:rsidRPr="00442F78">
        <w:rPr>
          <w:rFonts w:ascii="Cambria" w:hAnsi="Cambria" w:cs="Tahoma"/>
          <w:b/>
          <w:bCs/>
          <w:color w:val="000000"/>
          <w:sz w:val="28"/>
        </w:rPr>
        <w:t>TÁC DỤNG GIẢM ĐAU VÀ CẢI THIỆN CHỨC NĂNG SINH HOẠT</w:t>
      </w:r>
    </w:p>
    <w:p w:rsidR="00827840" w:rsidRPr="00442F78" w:rsidRDefault="00827840" w:rsidP="00827840">
      <w:pPr>
        <w:contextualSpacing/>
        <w:jc w:val="center"/>
        <w:rPr>
          <w:rFonts w:ascii="Cambria" w:hAnsi="Cambria" w:cs="Tahoma"/>
          <w:b/>
          <w:bCs/>
          <w:color w:val="000000"/>
          <w:sz w:val="28"/>
        </w:rPr>
      </w:pPr>
      <w:r w:rsidRPr="00442F78">
        <w:rPr>
          <w:rFonts w:ascii="Cambria" w:hAnsi="Cambria" w:cs="Tahoma"/>
          <w:b/>
          <w:bCs/>
          <w:color w:val="000000"/>
          <w:sz w:val="28"/>
        </w:rPr>
        <w:t>CỦA ĐIỆN TRƯỜNG CHÂM KẾT HỢP BÀI THÂN THỐNG TRỤC Ứ THANG</w:t>
      </w:r>
    </w:p>
    <w:p w:rsidR="00827840" w:rsidRPr="00442F78" w:rsidRDefault="00827840" w:rsidP="00827840">
      <w:pPr>
        <w:contextualSpacing/>
        <w:jc w:val="center"/>
        <w:rPr>
          <w:rFonts w:ascii="Cambria" w:hAnsi="Cambria" w:cs="Tahoma"/>
          <w:b/>
          <w:bCs/>
          <w:color w:val="000000"/>
          <w:spacing w:val="-4"/>
          <w:sz w:val="28"/>
        </w:rPr>
      </w:pPr>
      <w:r w:rsidRPr="00442F78">
        <w:rPr>
          <w:rFonts w:ascii="Cambria" w:hAnsi="Cambria" w:cs="Tahoma"/>
          <w:b/>
          <w:bCs/>
          <w:color w:val="000000"/>
          <w:spacing w:val="-4"/>
          <w:sz w:val="28"/>
        </w:rPr>
        <w:t>TRONG ĐIỀU TRỊ HỘI CHỨNG THẮT LƯNG HÔNG DO THOÁT VỊ ĐĨA ĐỆM</w:t>
      </w:r>
    </w:p>
    <w:p w:rsidR="00827840" w:rsidRPr="00230C53" w:rsidRDefault="00827840" w:rsidP="00827840">
      <w:pPr>
        <w:widowControl w:val="0"/>
        <w:ind w:firstLine="720"/>
        <w:contextualSpacing/>
        <w:jc w:val="both"/>
        <w:rPr>
          <w:rFonts w:ascii="Tahoma" w:hAnsi="Tahoma" w:cs="Tahoma"/>
          <w:bCs/>
          <w:iCs/>
          <w:color w:val="000000"/>
          <w:sz w:val="20"/>
        </w:rPr>
      </w:pPr>
    </w:p>
    <w:p w:rsidR="00827840" w:rsidRDefault="00827840" w:rsidP="00827840">
      <w:pPr>
        <w:widowControl w:val="0"/>
        <w:ind w:firstLine="720"/>
        <w:contextualSpacing/>
        <w:jc w:val="right"/>
        <w:rPr>
          <w:rFonts w:ascii="Times New Roman" w:hAnsi="Times New Roman"/>
          <w:b/>
          <w:bCs/>
          <w:iCs/>
          <w:color w:val="000000"/>
          <w:vertAlign w:val="superscript"/>
        </w:rPr>
      </w:pPr>
      <w:r w:rsidRPr="00FB181D">
        <w:rPr>
          <w:rFonts w:ascii="Times New Roman" w:hAnsi="Times New Roman"/>
          <w:b/>
          <w:bCs/>
          <w:iCs/>
          <w:color w:val="000000"/>
        </w:rPr>
        <w:t>Lê Thành Xuân*</w:t>
      </w:r>
    </w:p>
    <w:p w:rsidR="00827840" w:rsidRPr="00827840" w:rsidRDefault="00827840" w:rsidP="00827840">
      <w:pPr>
        <w:widowControl w:val="0"/>
        <w:contextualSpacing/>
        <w:rPr>
          <w:rFonts w:ascii="Times New Roman" w:hAnsi="Times New Roman"/>
          <w:b/>
          <w:bCs/>
          <w:iCs/>
          <w:color w:val="000000"/>
          <w:szCs w:val="24"/>
          <w:vertAlign w:val="superscript"/>
        </w:rPr>
      </w:pPr>
      <w:r w:rsidRPr="00827840">
        <w:rPr>
          <w:rFonts w:ascii="Times New Roman" w:hAnsi="Times New Roman"/>
          <w:b/>
          <w:color w:val="000000"/>
          <w:szCs w:val="24"/>
        </w:rPr>
        <w:t>TÓM TẮT</w:t>
      </w:r>
      <w:r w:rsidRPr="00827840">
        <w:rPr>
          <w:rStyle w:val="FootnoteReference"/>
          <w:rFonts w:ascii="Times New Roman" w:hAnsi="Times New Roman"/>
          <w:b/>
          <w:color w:val="000000"/>
          <w:szCs w:val="24"/>
        </w:rPr>
        <w:footnoteReference w:id="1"/>
      </w:r>
    </w:p>
    <w:p w:rsidR="00827840" w:rsidRPr="00827840" w:rsidRDefault="00827840" w:rsidP="00827840">
      <w:pPr>
        <w:tabs>
          <w:tab w:val="left" w:pos="360"/>
        </w:tabs>
        <w:ind w:firstLine="360"/>
        <w:contextualSpacing/>
        <w:jc w:val="both"/>
        <w:rPr>
          <w:rFonts w:ascii="Times New Roman" w:hAnsi="Times New Roman"/>
          <w:color w:val="000000"/>
          <w:szCs w:val="24"/>
        </w:rPr>
      </w:pPr>
      <w:r w:rsidRPr="00827840">
        <w:rPr>
          <w:rFonts w:ascii="Times New Roman" w:hAnsi="Times New Roman"/>
          <w:b/>
          <w:bCs/>
          <w:color w:val="000000"/>
          <w:szCs w:val="24"/>
        </w:rPr>
        <w:t>Mục tiêu:</w:t>
      </w:r>
      <w:r w:rsidRPr="00827840">
        <w:rPr>
          <w:rFonts w:ascii="Times New Roman" w:hAnsi="Times New Roman"/>
          <w:bCs/>
          <w:color w:val="000000"/>
          <w:szCs w:val="24"/>
        </w:rPr>
        <w:t xml:space="preserve"> Đ</w:t>
      </w:r>
      <w:r w:rsidRPr="00827840">
        <w:rPr>
          <w:rFonts w:ascii="Times New Roman" w:hAnsi="Times New Roman"/>
          <w:color w:val="000000"/>
          <w:szCs w:val="24"/>
        </w:rPr>
        <w:t>ánh giá tác dụng giảm đau, cải thiện chức năng sinh hoạt của điện trường châm kết hợp bài Thân thống trục ứ thang trong điều trị hội chứng thắt lưng hông do thoát vị đĩa đệm</w:t>
      </w:r>
      <w:r w:rsidRPr="00827840">
        <w:rPr>
          <w:rFonts w:ascii="Times New Roman" w:hAnsi="Times New Roman"/>
          <w:iCs/>
          <w:color w:val="000000"/>
          <w:szCs w:val="24"/>
        </w:rPr>
        <w:t xml:space="preserve">. </w:t>
      </w:r>
      <w:r w:rsidRPr="00827840">
        <w:rPr>
          <w:rFonts w:ascii="Times New Roman" w:hAnsi="Times New Roman"/>
          <w:b/>
          <w:iCs/>
          <w:color w:val="000000"/>
          <w:szCs w:val="24"/>
        </w:rPr>
        <w:t>Phương pháp:</w:t>
      </w:r>
      <w:r w:rsidRPr="00827840">
        <w:rPr>
          <w:rFonts w:ascii="Times New Roman" w:hAnsi="Times New Roman"/>
          <w:iCs/>
          <w:color w:val="000000"/>
          <w:szCs w:val="24"/>
        </w:rPr>
        <w:t xml:space="preserve"> Nghiên cứu can thiệp, so sánh trước sau điều trị và có đối chứng. </w:t>
      </w:r>
      <w:r w:rsidRPr="00827840">
        <w:rPr>
          <w:rFonts w:ascii="Times New Roman" w:hAnsi="Times New Roman"/>
          <w:b/>
          <w:bCs/>
          <w:color w:val="000000"/>
          <w:szCs w:val="24"/>
        </w:rPr>
        <w:t>Kết quả:</w:t>
      </w:r>
      <w:r w:rsidRPr="00827840">
        <w:rPr>
          <w:rFonts w:ascii="Times New Roman" w:hAnsi="Times New Roman"/>
          <w:bCs/>
          <w:color w:val="000000"/>
          <w:szCs w:val="24"/>
        </w:rPr>
        <w:t xml:space="preserve"> S</w:t>
      </w:r>
      <w:r w:rsidRPr="00827840">
        <w:rPr>
          <w:rFonts w:ascii="Times New Roman" w:hAnsi="Times New Roman"/>
          <w:color w:val="000000"/>
          <w:szCs w:val="24"/>
        </w:rPr>
        <w:t>au 15 ngày điều trị, điểm VAS nhóm nghiên cứu giảm (từ 5,73±0,73 xuống 1,3±1,47) có ý nghĩa thống kê với p&lt;0,05, kết quả này tương đương nhóm chứng (VAS giảm từ 6,0±0,44 xuống 1,63±0,61) với p&gt;0,05; tỷ lệ cải thiện chức năng sinh hoạt</w:t>
      </w:r>
      <w:r w:rsidRPr="00827840">
        <w:rPr>
          <w:rFonts w:ascii="Times New Roman" w:hAnsi="Times New Roman"/>
          <w:color w:val="000000"/>
          <w:szCs w:val="24"/>
          <w:lang w:val="vi-VN"/>
        </w:rPr>
        <w:t xml:space="preserve"> tốt </w:t>
      </w:r>
      <w:r w:rsidRPr="00827840">
        <w:rPr>
          <w:rFonts w:ascii="Times New Roman" w:hAnsi="Times New Roman"/>
          <w:color w:val="000000"/>
          <w:szCs w:val="24"/>
        </w:rPr>
        <w:t>của</w:t>
      </w:r>
      <w:r w:rsidRPr="00827840">
        <w:rPr>
          <w:rFonts w:ascii="Times New Roman" w:hAnsi="Times New Roman"/>
          <w:color w:val="000000"/>
          <w:szCs w:val="24"/>
          <w:lang w:val="vi-VN"/>
        </w:rPr>
        <w:t xml:space="preserve"> nhóm nghiên cứu</w:t>
      </w:r>
      <w:r w:rsidRPr="00827840">
        <w:rPr>
          <w:rFonts w:ascii="Times New Roman" w:hAnsi="Times New Roman"/>
          <w:color w:val="000000"/>
          <w:szCs w:val="24"/>
        </w:rPr>
        <w:t xml:space="preserve"> </w:t>
      </w:r>
      <w:r w:rsidRPr="00827840">
        <w:rPr>
          <w:rFonts w:ascii="Times New Roman" w:hAnsi="Times New Roman"/>
          <w:color w:val="000000"/>
          <w:szCs w:val="24"/>
          <w:lang w:val="vi-VN"/>
        </w:rPr>
        <w:t>(</w:t>
      </w:r>
      <w:r w:rsidRPr="00827840">
        <w:rPr>
          <w:rFonts w:ascii="Times New Roman" w:hAnsi="Times New Roman"/>
          <w:color w:val="000000"/>
          <w:szCs w:val="24"/>
        </w:rPr>
        <w:t>60,0</w:t>
      </w:r>
      <w:r w:rsidRPr="00827840">
        <w:rPr>
          <w:rFonts w:ascii="Times New Roman" w:hAnsi="Times New Roman"/>
          <w:color w:val="000000"/>
          <w:szCs w:val="24"/>
          <w:lang w:val="vi-VN"/>
        </w:rPr>
        <w:t xml:space="preserve">%) </w:t>
      </w:r>
      <w:r w:rsidRPr="00827840">
        <w:rPr>
          <w:rFonts w:ascii="Times New Roman" w:hAnsi="Times New Roman"/>
          <w:color w:val="000000"/>
          <w:szCs w:val="24"/>
        </w:rPr>
        <w:t>tương đương</w:t>
      </w:r>
      <w:r w:rsidRPr="00827840">
        <w:rPr>
          <w:rFonts w:ascii="Times New Roman" w:hAnsi="Times New Roman"/>
          <w:color w:val="000000"/>
          <w:szCs w:val="24"/>
          <w:lang w:val="vi-VN"/>
        </w:rPr>
        <w:t xml:space="preserve"> nhóm chứng</w:t>
      </w:r>
      <w:r w:rsidRPr="00827840">
        <w:rPr>
          <w:rFonts w:ascii="Times New Roman" w:hAnsi="Times New Roman"/>
          <w:color w:val="000000"/>
          <w:szCs w:val="24"/>
        </w:rPr>
        <w:t xml:space="preserve"> (53,3</w:t>
      </w:r>
      <w:r w:rsidRPr="00827840">
        <w:rPr>
          <w:rFonts w:ascii="Times New Roman" w:hAnsi="Times New Roman"/>
          <w:color w:val="000000"/>
          <w:szCs w:val="24"/>
          <w:lang w:val="vi-VN"/>
        </w:rPr>
        <w:t>%</w:t>
      </w:r>
      <w:r w:rsidRPr="00827840">
        <w:rPr>
          <w:rFonts w:ascii="Times New Roman" w:hAnsi="Times New Roman"/>
          <w:color w:val="000000"/>
          <w:szCs w:val="24"/>
        </w:rPr>
        <w:t xml:space="preserve">) </w:t>
      </w:r>
      <w:r w:rsidRPr="00827840">
        <w:rPr>
          <w:rFonts w:ascii="Times New Roman" w:hAnsi="Times New Roman"/>
          <w:color w:val="000000"/>
          <w:szCs w:val="24"/>
          <w:lang w:val="vi-VN"/>
        </w:rPr>
        <w:t>với p</w:t>
      </w:r>
      <w:r w:rsidRPr="00827840">
        <w:rPr>
          <w:rFonts w:ascii="Times New Roman" w:hAnsi="Times New Roman"/>
          <w:color w:val="000000"/>
          <w:szCs w:val="24"/>
        </w:rPr>
        <w:t>&gt;</w:t>
      </w:r>
      <w:r w:rsidRPr="00827840">
        <w:rPr>
          <w:rFonts w:ascii="Times New Roman" w:hAnsi="Times New Roman"/>
          <w:color w:val="000000"/>
          <w:szCs w:val="24"/>
          <w:lang w:val="vi-VN"/>
        </w:rPr>
        <w:t>0,0</w:t>
      </w:r>
      <w:r w:rsidRPr="00827840">
        <w:rPr>
          <w:rFonts w:ascii="Times New Roman" w:hAnsi="Times New Roman"/>
          <w:color w:val="000000"/>
          <w:szCs w:val="24"/>
        </w:rPr>
        <w:t>5</w:t>
      </w:r>
      <w:r w:rsidRPr="00827840">
        <w:rPr>
          <w:rFonts w:ascii="Times New Roman" w:hAnsi="Times New Roman"/>
          <w:color w:val="000000"/>
          <w:szCs w:val="24"/>
          <w:lang w:val="vi-VN"/>
        </w:rPr>
        <w:t>.</w:t>
      </w:r>
      <w:r w:rsidRPr="00827840">
        <w:rPr>
          <w:rFonts w:ascii="Times New Roman" w:hAnsi="Times New Roman"/>
          <w:color w:val="000000"/>
          <w:szCs w:val="24"/>
        </w:rPr>
        <w:t xml:space="preserve"> </w:t>
      </w:r>
      <w:r w:rsidRPr="00827840">
        <w:rPr>
          <w:rFonts w:ascii="Times New Roman" w:hAnsi="Times New Roman"/>
          <w:b/>
          <w:bCs/>
          <w:color w:val="000000"/>
          <w:szCs w:val="24"/>
        </w:rPr>
        <w:t>Kết luận:</w:t>
      </w:r>
      <w:r w:rsidRPr="00827840">
        <w:rPr>
          <w:rFonts w:ascii="Times New Roman" w:hAnsi="Times New Roman"/>
          <w:color w:val="000000"/>
          <w:szCs w:val="24"/>
        </w:rPr>
        <w:t xml:space="preserve"> phương pháp điện trường châm kết hợp bài Thân thống trục ứ thang có tác dụng giảm đau, cải thiện chức năng sinh hoạt cho bệnh nhân bị hội chứng thắt lưng hông do thoát vị đĩa đệm.</w:t>
      </w:r>
    </w:p>
    <w:p w:rsidR="00827840" w:rsidRPr="00827840" w:rsidRDefault="00827840" w:rsidP="00827840">
      <w:pPr>
        <w:ind w:firstLine="360"/>
        <w:contextualSpacing/>
        <w:jc w:val="both"/>
        <w:rPr>
          <w:rFonts w:ascii="Times New Roman" w:hAnsi="Times New Roman"/>
          <w:bCs/>
          <w:color w:val="000000"/>
          <w:szCs w:val="24"/>
        </w:rPr>
      </w:pPr>
      <w:r w:rsidRPr="00827840">
        <w:rPr>
          <w:rFonts w:ascii="Times New Roman" w:hAnsi="Times New Roman"/>
          <w:b/>
          <w:i/>
          <w:color w:val="000000"/>
          <w:szCs w:val="24"/>
        </w:rPr>
        <w:t>Từ khoá:</w:t>
      </w:r>
      <w:r w:rsidRPr="00827840">
        <w:rPr>
          <w:rFonts w:ascii="Times New Roman" w:hAnsi="Times New Roman"/>
          <w:color w:val="000000"/>
          <w:szCs w:val="24"/>
        </w:rPr>
        <w:t xml:space="preserve"> Điện trường châm, thân thống trục ứ thang, hội chứng thắt lưng hông, thoát vị đĩa đệm.</w:t>
      </w:r>
    </w:p>
    <w:p w:rsidR="00827840" w:rsidRPr="00827840" w:rsidRDefault="00827840" w:rsidP="00827840">
      <w:pPr>
        <w:contextualSpacing/>
        <w:jc w:val="both"/>
        <w:rPr>
          <w:rStyle w:val="addmd"/>
          <w:rFonts w:ascii="Times New Roman" w:hAnsi="Times New Roman"/>
          <w:b/>
          <w:bCs/>
          <w:color w:val="000000"/>
          <w:szCs w:val="24"/>
        </w:rPr>
      </w:pPr>
    </w:p>
    <w:p w:rsidR="00827840" w:rsidRPr="00827840" w:rsidRDefault="00827840" w:rsidP="00827840">
      <w:pPr>
        <w:contextualSpacing/>
        <w:jc w:val="both"/>
        <w:rPr>
          <w:rStyle w:val="addmd"/>
          <w:rFonts w:ascii="Times New Roman" w:hAnsi="Times New Roman"/>
          <w:b/>
          <w:bCs/>
          <w:color w:val="000000"/>
          <w:szCs w:val="24"/>
        </w:rPr>
      </w:pPr>
      <w:r w:rsidRPr="00827840">
        <w:rPr>
          <w:rStyle w:val="addmd"/>
          <w:rFonts w:ascii="Times New Roman" w:hAnsi="Times New Roman"/>
          <w:b/>
          <w:bCs/>
          <w:color w:val="000000"/>
          <w:szCs w:val="24"/>
        </w:rPr>
        <w:t>SUMMARY</w:t>
      </w:r>
    </w:p>
    <w:p w:rsidR="00827840" w:rsidRPr="00827840" w:rsidRDefault="00827840" w:rsidP="00827840">
      <w:pPr>
        <w:contextualSpacing/>
        <w:jc w:val="center"/>
        <w:rPr>
          <w:rStyle w:val="addmd"/>
          <w:rFonts w:ascii="Times New Roman" w:hAnsi="Times New Roman"/>
          <w:b/>
          <w:bCs/>
          <w:color w:val="000000"/>
          <w:szCs w:val="24"/>
        </w:rPr>
      </w:pPr>
      <w:r w:rsidRPr="00827840">
        <w:rPr>
          <w:rStyle w:val="addmd"/>
          <w:rFonts w:ascii="Times New Roman" w:hAnsi="Times New Roman"/>
          <w:b/>
          <w:bCs/>
          <w:color w:val="000000"/>
          <w:szCs w:val="24"/>
        </w:rPr>
        <w:t>THE ANALGESIA EFFECT AND DAILY ACTIVITIES IMPROVEMENT OF LONG-NEEDLE ELECTRO-ACUPUNCTURE</w:t>
      </w:r>
    </w:p>
    <w:p w:rsidR="00827840" w:rsidRPr="00827840" w:rsidRDefault="00827840" w:rsidP="00827840">
      <w:pPr>
        <w:contextualSpacing/>
        <w:jc w:val="center"/>
        <w:rPr>
          <w:rStyle w:val="addmd"/>
          <w:rFonts w:ascii="Times New Roman" w:hAnsi="Times New Roman"/>
          <w:b/>
          <w:bCs/>
          <w:color w:val="000000"/>
          <w:szCs w:val="24"/>
        </w:rPr>
      </w:pPr>
      <w:r w:rsidRPr="00827840">
        <w:rPr>
          <w:rStyle w:val="addmd"/>
          <w:rFonts w:ascii="Times New Roman" w:hAnsi="Times New Roman"/>
          <w:b/>
          <w:bCs/>
          <w:color w:val="000000"/>
          <w:szCs w:val="24"/>
        </w:rPr>
        <w:t>AND “THAN THONG TRUC U”</w:t>
      </w:r>
    </w:p>
    <w:p w:rsidR="00827840" w:rsidRPr="00827840" w:rsidRDefault="00827840" w:rsidP="00827840">
      <w:pPr>
        <w:contextualSpacing/>
        <w:jc w:val="center"/>
        <w:rPr>
          <w:rStyle w:val="addmd"/>
          <w:rFonts w:ascii="Times New Roman" w:hAnsi="Times New Roman"/>
          <w:b/>
          <w:bCs/>
          <w:color w:val="000000"/>
          <w:szCs w:val="24"/>
        </w:rPr>
      </w:pPr>
      <w:r w:rsidRPr="00827840">
        <w:rPr>
          <w:rStyle w:val="addmd"/>
          <w:rFonts w:ascii="Times New Roman" w:hAnsi="Times New Roman"/>
          <w:b/>
          <w:bCs/>
          <w:color w:val="000000"/>
          <w:szCs w:val="24"/>
        </w:rPr>
        <w:t>REMEDY IN TREATING PATIENTS</w:t>
      </w:r>
    </w:p>
    <w:p w:rsidR="00827840" w:rsidRPr="00827840" w:rsidRDefault="00827840" w:rsidP="00827840">
      <w:pPr>
        <w:contextualSpacing/>
        <w:jc w:val="center"/>
        <w:rPr>
          <w:rStyle w:val="addmd"/>
          <w:rFonts w:ascii="Times New Roman" w:hAnsi="Times New Roman"/>
          <w:b/>
          <w:bCs/>
          <w:color w:val="000000"/>
          <w:szCs w:val="24"/>
        </w:rPr>
      </w:pPr>
      <w:r w:rsidRPr="00827840">
        <w:rPr>
          <w:rStyle w:val="addmd"/>
          <w:rFonts w:ascii="Times New Roman" w:hAnsi="Times New Roman"/>
          <w:b/>
          <w:bCs/>
          <w:color w:val="000000"/>
          <w:szCs w:val="24"/>
        </w:rPr>
        <w:t>WITH LOW BACK PAIN CAUSED</w:t>
      </w:r>
    </w:p>
    <w:p w:rsidR="00827840" w:rsidRPr="00827840" w:rsidRDefault="00827840" w:rsidP="00827840">
      <w:pPr>
        <w:contextualSpacing/>
        <w:jc w:val="center"/>
        <w:rPr>
          <w:rStyle w:val="addmd"/>
          <w:rFonts w:ascii="Times New Roman" w:hAnsi="Times New Roman"/>
          <w:b/>
          <w:bCs/>
          <w:color w:val="000000"/>
          <w:szCs w:val="24"/>
        </w:rPr>
      </w:pPr>
      <w:r w:rsidRPr="00827840">
        <w:rPr>
          <w:rStyle w:val="addmd"/>
          <w:rFonts w:ascii="Times New Roman" w:hAnsi="Times New Roman"/>
          <w:b/>
          <w:bCs/>
          <w:color w:val="000000"/>
          <w:szCs w:val="24"/>
        </w:rPr>
        <w:t>BY LUMBAR DICS HERNIATION</w:t>
      </w:r>
    </w:p>
    <w:p w:rsidR="00827840" w:rsidRPr="00827840" w:rsidRDefault="00827840" w:rsidP="00827840">
      <w:pPr>
        <w:ind w:firstLine="360"/>
        <w:contextualSpacing/>
        <w:jc w:val="both"/>
        <w:rPr>
          <w:rFonts w:ascii="Times New Roman" w:hAnsi="Times New Roman"/>
          <w:color w:val="000000"/>
          <w:szCs w:val="24"/>
        </w:rPr>
      </w:pPr>
      <w:r w:rsidRPr="00827840">
        <w:rPr>
          <w:rFonts w:ascii="Times New Roman" w:hAnsi="Times New Roman"/>
          <w:b/>
          <w:color w:val="000000"/>
          <w:szCs w:val="24"/>
        </w:rPr>
        <w:t>Objective:</w:t>
      </w:r>
      <w:r w:rsidRPr="00827840">
        <w:rPr>
          <w:rFonts w:ascii="Times New Roman" w:hAnsi="Times New Roman"/>
          <w:color w:val="000000"/>
          <w:szCs w:val="24"/>
        </w:rPr>
        <w:t xml:space="preserve"> to evaluate the analgesia effect and daily activities improvement of long-needle electro-acupuncture and “Than thong truc u” remedy in treating patients with low back pain caused by lumbar dics herniation. </w:t>
      </w:r>
      <w:r w:rsidRPr="00827840">
        <w:rPr>
          <w:rFonts w:ascii="Times New Roman" w:hAnsi="Times New Roman"/>
          <w:b/>
          <w:color w:val="000000"/>
          <w:szCs w:val="24"/>
        </w:rPr>
        <w:t>Methods:</w:t>
      </w:r>
      <w:r w:rsidRPr="00827840">
        <w:rPr>
          <w:rFonts w:ascii="Times New Roman" w:hAnsi="Times New Roman"/>
          <w:color w:val="000000"/>
          <w:szCs w:val="24"/>
        </w:rPr>
        <w:t xml:space="preserve"> Interventional study, comparing before and after treatment, between experimental group and control group. </w:t>
      </w:r>
      <w:r w:rsidRPr="00827840">
        <w:rPr>
          <w:rFonts w:ascii="Times New Roman" w:hAnsi="Times New Roman"/>
          <w:b/>
          <w:color w:val="000000"/>
          <w:szCs w:val="24"/>
        </w:rPr>
        <w:t>Results:</w:t>
      </w:r>
      <w:r w:rsidRPr="00827840">
        <w:rPr>
          <w:rFonts w:ascii="Times New Roman" w:hAnsi="Times New Roman"/>
          <w:color w:val="000000"/>
          <w:szCs w:val="24"/>
        </w:rPr>
        <w:t xml:space="preserve"> after 15 days of treatment, VAS score of the experimental group decreased significally from 5.73±0.73 to 1.3±0.47 (p&lt;0.05), no statistically significant heterogeneity between two groups (VAS score of control group decreased from 6.0 ± 0.44 to 1.63±0.61) (p&gt;0.05); 60% patients of experimental group improved daily activities, it seems the same with control group (53.3%) (</w:t>
      </w:r>
      <w:r w:rsidRPr="00827840">
        <w:rPr>
          <w:rFonts w:ascii="Times New Roman" w:hAnsi="Times New Roman"/>
          <w:color w:val="000000"/>
          <w:szCs w:val="24"/>
          <w:lang w:val="vi-VN"/>
        </w:rPr>
        <w:t>p</w:t>
      </w:r>
      <w:r w:rsidRPr="00827840">
        <w:rPr>
          <w:rFonts w:ascii="Times New Roman" w:hAnsi="Times New Roman"/>
          <w:color w:val="000000"/>
          <w:szCs w:val="24"/>
        </w:rPr>
        <w:t>&gt;</w:t>
      </w:r>
      <w:r w:rsidRPr="00827840">
        <w:rPr>
          <w:rFonts w:ascii="Times New Roman" w:hAnsi="Times New Roman"/>
          <w:color w:val="000000"/>
          <w:szCs w:val="24"/>
          <w:lang w:val="vi-VN"/>
        </w:rPr>
        <w:t>0</w:t>
      </w:r>
      <w:r w:rsidRPr="00827840">
        <w:rPr>
          <w:rFonts w:ascii="Times New Roman" w:hAnsi="Times New Roman"/>
          <w:color w:val="000000"/>
          <w:szCs w:val="24"/>
        </w:rPr>
        <w:t>.</w:t>
      </w:r>
      <w:r w:rsidRPr="00827840">
        <w:rPr>
          <w:rFonts w:ascii="Times New Roman" w:hAnsi="Times New Roman"/>
          <w:color w:val="000000"/>
          <w:szCs w:val="24"/>
          <w:lang w:val="vi-VN"/>
        </w:rPr>
        <w:t>0</w:t>
      </w:r>
      <w:r w:rsidRPr="00827840">
        <w:rPr>
          <w:rFonts w:ascii="Times New Roman" w:hAnsi="Times New Roman"/>
          <w:color w:val="000000"/>
          <w:szCs w:val="24"/>
        </w:rPr>
        <w:t>5)</w:t>
      </w:r>
      <w:r w:rsidRPr="00827840">
        <w:rPr>
          <w:rFonts w:ascii="Times New Roman" w:hAnsi="Times New Roman"/>
          <w:color w:val="000000"/>
          <w:szCs w:val="24"/>
          <w:lang w:val="vi-VN"/>
        </w:rPr>
        <w:t>.</w:t>
      </w:r>
      <w:r w:rsidRPr="00827840">
        <w:rPr>
          <w:rFonts w:ascii="Times New Roman" w:hAnsi="Times New Roman"/>
          <w:color w:val="000000"/>
          <w:szCs w:val="24"/>
        </w:rPr>
        <w:t xml:space="preserve"> </w:t>
      </w:r>
      <w:r w:rsidRPr="00827840">
        <w:rPr>
          <w:rFonts w:ascii="Times New Roman" w:hAnsi="Times New Roman"/>
          <w:b/>
          <w:color w:val="000000"/>
          <w:szCs w:val="24"/>
        </w:rPr>
        <w:t>Conclusions:</w:t>
      </w:r>
      <w:r w:rsidRPr="00827840">
        <w:rPr>
          <w:rFonts w:ascii="Times New Roman" w:hAnsi="Times New Roman"/>
          <w:color w:val="000000"/>
          <w:szCs w:val="24"/>
        </w:rPr>
        <w:t xml:space="preserve"> </w:t>
      </w:r>
      <w:r w:rsidRPr="00827840">
        <w:rPr>
          <w:rFonts w:ascii="Times New Roman" w:hAnsi="Times New Roman"/>
          <w:bCs/>
          <w:color w:val="000000"/>
          <w:szCs w:val="24"/>
        </w:rPr>
        <w:t xml:space="preserve">Long-needle electro-acupuncture combined with </w:t>
      </w:r>
      <w:r w:rsidRPr="00827840">
        <w:rPr>
          <w:rFonts w:ascii="Times New Roman" w:hAnsi="Times New Roman"/>
          <w:color w:val="000000"/>
          <w:szCs w:val="24"/>
        </w:rPr>
        <w:t>“Than thong truc u” remedy</w:t>
      </w:r>
      <w:r w:rsidRPr="00827840">
        <w:rPr>
          <w:rFonts w:ascii="Times New Roman" w:hAnsi="Times New Roman"/>
          <w:bCs/>
          <w:color w:val="000000"/>
          <w:szCs w:val="24"/>
        </w:rPr>
        <w:t xml:space="preserve"> has analgesia effect and has improved daily activities for patients suffering from low back pain due to lumbar dics herniation.</w:t>
      </w:r>
    </w:p>
    <w:p w:rsidR="00827840" w:rsidRPr="00827840" w:rsidRDefault="00827840" w:rsidP="00827840">
      <w:pPr>
        <w:ind w:firstLine="360"/>
        <w:contextualSpacing/>
        <w:jc w:val="both"/>
        <w:rPr>
          <w:rFonts w:ascii="Times New Roman" w:hAnsi="Times New Roman"/>
          <w:color w:val="000000"/>
          <w:szCs w:val="24"/>
        </w:rPr>
      </w:pPr>
      <w:r w:rsidRPr="00827840">
        <w:rPr>
          <w:rFonts w:ascii="Times New Roman" w:hAnsi="Times New Roman"/>
          <w:b/>
          <w:i/>
          <w:color w:val="000000"/>
          <w:szCs w:val="24"/>
        </w:rPr>
        <w:t>Keywords:</w:t>
      </w:r>
      <w:r w:rsidRPr="00827840">
        <w:rPr>
          <w:rFonts w:ascii="Times New Roman" w:hAnsi="Times New Roman"/>
          <w:color w:val="000000"/>
          <w:szCs w:val="24"/>
        </w:rPr>
        <w:t xml:space="preserve"> Long-needle electro-acupuncture, “Than thong truc u” remedy, low back pain, dics herniation.</w:t>
      </w:r>
    </w:p>
    <w:p w:rsidR="007C6360" w:rsidRPr="00827840" w:rsidRDefault="007C6360" w:rsidP="00827840"/>
    <w:sectPr w:rsidR="007C6360" w:rsidRPr="0082784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C19" w:rsidRDefault="00B60C19" w:rsidP="00A85477">
      <w:r>
        <w:separator/>
      </w:r>
    </w:p>
  </w:endnote>
  <w:endnote w:type="continuationSeparator" w:id="0">
    <w:p w:rsidR="00B60C19" w:rsidRDefault="00B60C19" w:rsidP="00A8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C19" w:rsidRDefault="00B60C19" w:rsidP="00A85477">
      <w:r>
        <w:separator/>
      </w:r>
    </w:p>
  </w:footnote>
  <w:footnote w:type="continuationSeparator" w:id="0">
    <w:p w:rsidR="00B60C19" w:rsidRDefault="00B60C19" w:rsidP="00A85477">
      <w:r>
        <w:continuationSeparator/>
      </w:r>
    </w:p>
  </w:footnote>
  <w:footnote w:id="1">
    <w:p w:rsidR="00827840" w:rsidRPr="00EB5B16" w:rsidRDefault="00827840" w:rsidP="00EB5B16">
      <w:pPr>
        <w:pStyle w:val="FootnoteText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10"/>
    <w:rsid w:val="00077202"/>
    <w:rsid w:val="007C6360"/>
    <w:rsid w:val="007E4E80"/>
    <w:rsid w:val="00827840"/>
    <w:rsid w:val="00977410"/>
    <w:rsid w:val="00A76461"/>
    <w:rsid w:val="00A85477"/>
    <w:rsid w:val="00B60C19"/>
    <w:rsid w:val="00E43425"/>
    <w:rsid w:val="00E63DFE"/>
    <w:rsid w:val="00EB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D9D7E-0DA9-4991-AF14-04C74DB7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4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VnTime" w:eastAsia="Times New Roman" w:hAnsi=".VnTime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,Footnote + Arial,10 pt,Black,ftref,(NECG) Footnote Reference,16 Point,Superscript 6 Point"/>
    <w:semiHidden/>
    <w:rsid w:val="00A85477"/>
    <w:rPr>
      <w:vertAlign w:val="superscript"/>
    </w:rPr>
  </w:style>
  <w:style w:type="paragraph" w:styleId="NoSpacing">
    <w:name w:val="No Spacing"/>
    <w:link w:val="NoSpacingChar"/>
    <w:qFormat/>
    <w:rsid w:val="00E43425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en-US"/>
    </w:rPr>
  </w:style>
  <w:style w:type="character" w:customStyle="1" w:styleId="NoSpacingChar">
    <w:name w:val="No Spacing Char"/>
    <w:link w:val="NoSpacing"/>
    <w:rsid w:val="00E43425"/>
    <w:rPr>
      <w:rFonts w:ascii="Times New Roman" w:eastAsia="Calibri" w:hAnsi="Times New Roman" w:cs="Times New Roman"/>
      <w:sz w:val="28"/>
      <w:szCs w:val="24"/>
      <w:lang w:val="en-US"/>
    </w:rPr>
  </w:style>
  <w:style w:type="character" w:styleId="Hyperlink">
    <w:name w:val="Hyperlink"/>
    <w:uiPriority w:val="99"/>
    <w:rsid w:val="00827840"/>
    <w:rPr>
      <w:color w:val="0000FF"/>
      <w:u w:val="single"/>
    </w:rPr>
  </w:style>
  <w:style w:type="paragraph" w:styleId="FootnoteText">
    <w:name w:val="footnote text"/>
    <w:aliases w:val="footnote text,single space,fn"/>
    <w:basedOn w:val="Normal"/>
    <w:link w:val="FootnoteTextChar1"/>
    <w:uiPriority w:val="99"/>
    <w:semiHidden/>
    <w:rsid w:val="00827840"/>
    <w:pPr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uiPriority w:val="99"/>
    <w:semiHidden/>
    <w:rsid w:val="00827840"/>
    <w:rPr>
      <w:rFonts w:ascii=".VnTime" w:eastAsia="Times New Roman" w:hAnsi=".VnTime" w:cs="Times New Roman"/>
      <w:sz w:val="20"/>
      <w:szCs w:val="20"/>
      <w:lang w:val="en-US"/>
    </w:rPr>
  </w:style>
  <w:style w:type="character" w:customStyle="1" w:styleId="FootnoteTextChar1">
    <w:name w:val="Footnote Text Char1"/>
    <w:aliases w:val="footnote text Char,single space Char,fn Char"/>
    <w:link w:val="FootnoteText"/>
    <w:uiPriority w:val="99"/>
    <w:semiHidden/>
    <w:locked/>
    <w:rsid w:val="0082784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il">
    <w:name w:val="il"/>
    <w:rsid w:val="00827840"/>
    <w:rPr>
      <w:rFonts w:cs="Times New Roman"/>
    </w:rPr>
  </w:style>
  <w:style w:type="character" w:customStyle="1" w:styleId="addmd">
    <w:name w:val="addmd"/>
    <w:basedOn w:val="DefaultParagraphFont"/>
    <w:rsid w:val="00827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5</cp:revision>
  <dcterms:created xsi:type="dcterms:W3CDTF">2015-06-04T07:39:00Z</dcterms:created>
  <dcterms:modified xsi:type="dcterms:W3CDTF">2015-06-05T09:19:00Z</dcterms:modified>
</cp:coreProperties>
</file>