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1C" w:rsidRPr="005F11C3" w:rsidRDefault="006F201C" w:rsidP="006F201C">
      <w:pPr>
        <w:contextualSpacing/>
        <w:jc w:val="center"/>
        <w:rPr>
          <w:rFonts w:ascii="Cambria" w:hAnsi="Cambria" w:cs="Tahoma"/>
          <w:b/>
          <w:color w:val="000000"/>
          <w:sz w:val="28"/>
        </w:rPr>
      </w:pPr>
      <w:r w:rsidRPr="005F11C3">
        <w:rPr>
          <w:rFonts w:ascii="Cambria" w:hAnsi="Cambria" w:cs="Tahoma"/>
          <w:b/>
          <w:color w:val="000000"/>
          <w:sz w:val="28"/>
          <w:lang w:val="vi-VN"/>
        </w:rPr>
        <w:t>K</w:t>
      </w:r>
      <w:r w:rsidRPr="005F11C3">
        <w:rPr>
          <w:rFonts w:ascii="Cambria" w:hAnsi="Cambria" w:cs="Tahoma"/>
          <w:b/>
          <w:color w:val="000000"/>
          <w:sz w:val="28"/>
        </w:rPr>
        <w:t>IẾN THỨC, THÁI ĐỘ VÀ THỰC HÀNH  VỀ TỰ QUẢN LÝ BỆNH</w:t>
      </w:r>
    </w:p>
    <w:p w:rsidR="006F201C" w:rsidRPr="005F11C3" w:rsidRDefault="006F201C" w:rsidP="006F201C">
      <w:pPr>
        <w:contextualSpacing/>
        <w:jc w:val="center"/>
        <w:rPr>
          <w:rFonts w:ascii="Cambria" w:hAnsi="Cambria" w:cs="Tahoma"/>
          <w:b/>
          <w:color w:val="000000"/>
          <w:sz w:val="28"/>
        </w:rPr>
      </w:pPr>
      <w:r w:rsidRPr="005F11C3">
        <w:rPr>
          <w:rFonts w:ascii="Cambria" w:hAnsi="Cambria" w:cs="Tahoma"/>
          <w:b/>
          <w:color w:val="000000"/>
          <w:sz w:val="28"/>
        </w:rPr>
        <w:t>Ở BỆNH NHÂN ĐÁI THÁO ĐƯỜNG TYP 2 CAO TUỔI</w:t>
      </w:r>
    </w:p>
    <w:p w:rsidR="006F201C" w:rsidRDefault="006F201C" w:rsidP="006F201C">
      <w:pPr>
        <w:contextualSpacing/>
        <w:jc w:val="both"/>
        <w:rPr>
          <w:rFonts w:ascii="Tahoma" w:hAnsi="Tahoma" w:cs="Tahoma"/>
          <w:color w:val="000000"/>
          <w:sz w:val="20"/>
        </w:rPr>
      </w:pPr>
    </w:p>
    <w:p w:rsidR="006F201C" w:rsidRPr="0008729C" w:rsidRDefault="006F201C" w:rsidP="006F201C">
      <w:pPr>
        <w:contextualSpacing/>
        <w:jc w:val="right"/>
        <w:rPr>
          <w:rFonts w:ascii="Times New Roman" w:hAnsi="Times New Roman"/>
          <w:b/>
          <w:color w:val="000000"/>
        </w:rPr>
      </w:pPr>
      <w:r w:rsidRPr="0008729C">
        <w:rPr>
          <w:rFonts w:ascii="Times New Roman" w:hAnsi="Times New Roman"/>
          <w:b/>
          <w:color w:val="000000"/>
        </w:rPr>
        <w:t>Nguyễn Thị Hồng</w:t>
      </w:r>
      <w:r w:rsidRPr="0008729C">
        <w:rPr>
          <w:rFonts w:ascii="Times New Roman" w:hAnsi="Times New Roman"/>
          <w:b/>
          <w:color w:val="000000"/>
          <w:vertAlign w:val="superscript"/>
        </w:rPr>
        <w:t>1</w:t>
      </w:r>
      <w:r w:rsidRPr="0008729C">
        <w:rPr>
          <w:rFonts w:ascii="Times New Roman" w:hAnsi="Times New Roman"/>
          <w:b/>
          <w:color w:val="000000"/>
        </w:rPr>
        <w:t>, Hà Trần Hưng</w:t>
      </w:r>
      <w:r w:rsidRPr="0008729C">
        <w:rPr>
          <w:rFonts w:ascii="Times New Roman" w:hAnsi="Times New Roman"/>
          <w:b/>
          <w:color w:val="000000"/>
          <w:vertAlign w:val="superscript"/>
        </w:rPr>
        <w:t>1</w:t>
      </w:r>
      <w:r w:rsidRPr="0008729C">
        <w:rPr>
          <w:rFonts w:ascii="Times New Roman" w:hAnsi="Times New Roman"/>
          <w:b/>
          <w:color w:val="000000"/>
        </w:rPr>
        <w:t>, Vũ Thị Thanh Huyền</w:t>
      </w:r>
      <w:r w:rsidRPr="0008729C">
        <w:rPr>
          <w:rFonts w:ascii="Times New Roman" w:hAnsi="Times New Roman"/>
          <w:b/>
          <w:color w:val="000000"/>
          <w:vertAlign w:val="superscript"/>
        </w:rPr>
        <w:t>1,2</w:t>
      </w:r>
    </w:p>
    <w:p w:rsidR="006F201C" w:rsidRPr="006F201C" w:rsidRDefault="006F201C" w:rsidP="006F201C">
      <w:pPr>
        <w:contextualSpacing/>
        <w:jc w:val="both"/>
        <w:rPr>
          <w:rFonts w:ascii="Times New Roman" w:hAnsi="Times New Roman"/>
          <w:b/>
          <w:color w:val="000000"/>
          <w:szCs w:val="24"/>
        </w:rPr>
      </w:pPr>
      <w:r w:rsidRPr="006F201C">
        <w:rPr>
          <w:rFonts w:ascii="Times New Roman" w:hAnsi="Times New Roman"/>
          <w:b/>
          <w:color w:val="000000"/>
          <w:szCs w:val="24"/>
        </w:rPr>
        <w:t>TÓM TẮT</w:t>
      </w:r>
      <w:r w:rsidRPr="006F201C">
        <w:rPr>
          <w:rStyle w:val="FootnoteReference"/>
          <w:rFonts w:ascii="Times New Roman" w:hAnsi="Times New Roman"/>
          <w:b/>
          <w:color w:val="000000"/>
          <w:szCs w:val="24"/>
        </w:rPr>
        <w:footnoteReference w:id="1"/>
      </w:r>
    </w:p>
    <w:p w:rsidR="006F201C" w:rsidRPr="006F201C" w:rsidRDefault="006F201C" w:rsidP="006F201C">
      <w:pPr>
        <w:ind w:firstLine="360"/>
        <w:contextualSpacing/>
        <w:jc w:val="both"/>
        <w:rPr>
          <w:rFonts w:ascii="Times New Roman" w:hAnsi="Times New Roman"/>
          <w:bCs/>
          <w:color w:val="000000"/>
          <w:szCs w:val="24"/>
          <w:lang w:val="pt-BR"/>
        </w:rPr>
      </w:pPr>
      <w:r w:rsidRPr="006F201C">
        <w:rPr>
          <w:rFonts w:ascii="Times New Roman" w:hAnsi="Times New Roman"/>
          <w:b/>
          <w:color w:val="000000"/>
          <w:szCs w:val="24"/>
        </w:rPr>
        <w:t>Mục tiêu:</w:t>
      </w:r>
      <w:r w:rsidRPr="006F201C">
        <w:rPr>
          <w:rFonts w:ascii="Times New Roman" w:hAnsi="Times New Roman"/>
          <w:color w:val="000000"/>
          <w:szCs w:val="24"/>
        </w:rPr>
        <w:t xml:space="preserve"> Đánh giá kiến thức, thái độ và thực hành về các chỉ số tự quản lý bệnh ở bệnh nhân đái tháo đường (ĐTĐ) typ 2 cao tuổi. </w:t>
      </w:r>
      <w:r w:rsidRPr="006F201C">
        <w:rPr>
          <w:rFonts w:ascii="Times New Roman" w:hAnsi="Times New Roman"/>
          <w:b/>
          <w:color w:val="000000"/>
          <w:szCs w:val="24"/>
        </w:rPr>
        <w:t>Đối tượng và phương pháp nghiên cứu:</w:t>
      </w:r>
      <w:r w:rsidRPr="006F201C">
        <w:rPr>
          <w:rFonts w:ascii="Times New Roman" w:hAnsi="Times New Roman"/>
          <w:color w:val="000000"/>
          <w:szCs w:val="24"/>
        </w:rPr>
        <w:t xml:space="preserve"> </w:t>
      </w:r>
      <w:r w:rsidRPr="006F201C">
        <w:rPr>
          <w:rFonts w:ascii="Times New Roman" w:hAnsi="Times New Roman"/>
          <w:bCs/>
          <w:iCs/>
          <w:color w:val="000000"/>
          <w:szCs w:val="24"/>
        </w:rPr>
        <w:t>Nghiên cứu m</w:t>
      </w:r>
      <w:r w:rsidRPr="006F201C">
        <w:rPr>
          <w:rFonts w:ascii="Times New Roman" w:hAnsi="Times New Roman"/>
          <w:color w:val="000000"/>
          <w:szCs w:val="24"/>
        </w:rPr>
        <w:t xml:space="preserve">ô tả cắt ngang trên các bệnh nhân ĐTĐ typ 2 được chẩn đoán theo tiêu chuẩn ADA 2012. </w:t>
      </w:r>
      <w:r w:rsidRPr="006F201C">
        <w:rPr>
          <w:rFonts w:ascii="Times New Roman" w:hAnsi="Times New Roman"/>
          <w:b/>
          <w:color w:val="000000"/>
          <w:szCs w:val="24"/>
        </w:rPr>
        <w:t>Kết quả:</w:t>
      </w:r>
      <w:r w:rsidRPr="006F201C">
        <w:rPr>
          <w:rFonts w:ascii="Times New Roman" w:hAnsi="Times New Roman"/>
          <w:color w:val="000000"/>
          <w:szCs w:val="24"/>
        </w:rPr>
        <w:t xml:space="preserve"> Tuổi trung bình là 68,3 ± 6,5</w:t>
      </w:r>
      <w:r w:rsidRPr="006F201C">
        <w:rPr>
          <w:rFonts w:ascii="Times New Roman" w:hAnsi="Times New Roman"/>
          <w:bCs/>
          <w:color w:val="000000"/>
          <w:szCs w:val="24"/>
          <w:lang w:eastAsia="ja-JP"/>
        </w:rPr>
        <w:t>.</w:t>
      </w:r>
      <w:r w:rsidRPr="006F201C">
        <w:rPr>
          <w:rFonts w:ascii="Times New Roman" w:hAnsi="Times New Roman"/>
          <w:color w:val="000000"/>
          <w:szCs w:val="24"/>
        </w:rPr>
        <w:t xml:space="preserve"> 52% bệnh nhân có kiến thức về thời gian đo đường máu đói và huyết áp, 29% trả lời đúng và 47% trả lời sai về chỉ số đường máu sau ăn 2h. 50%  bệnh nhân biết rằng nên đo HbA1C và lipid máu 3 tháng /lần. 65,5% bệnh nhân tự thử đường máu tại nhà. </w:t>
      </w:r>
      <w:r w:rsidRPr="006F201C">
        <w:rPr>
          <w:rFonts w:ascii="Times New Roman" w:hAnsi="Times New Roman"/>
          <w:color w:val="000000"/>
          <w:szCs w:val="24"/>
          <w:lang w:val="fr-FR"/>
        </w:rPr>
        <w:t>97%</w:t>
      </w:r>
      <w:r w:rsidRPr="006F201C">
        <w:rPr>
          <w:rFonts w:ascii="Times New Roman" w:hAnsi="Times New Roman"/>
          <w:color w:val="000000"/>
          <w:szCs w:val="24"/>
        </w:rPr>
        <w:t xml:space="preserve"> bệnh nhân cho rằng theo dõi các chỉ số giúp </w:t>
      </w:r>
      <w:r w:rsidRPr="006F201C">
        <w:rPr>
          <w:rFonts w:ascii="Times New Roman" w:hAnsi="Times New Roman"/>
          <w:color w:val="000000"/>
          <w:szCs w:val="24"/>
          <w:lang w:val="fr-FR"/>
        </w:rPr>
        <w:t xml:space="preserve">theo dõi tiến triển của bệnh. 16% </w:t>
      </w:r>
      <w:r w:rsidRPr="006F201C">
        <w:rPr>
          <w:rFonts w:ascii="Times New Roman" w:hAnsi="Times New Roman"/>
          <w:color w:val="000000"/>
          <w:szCs w:val="24"/>
        </w:rPr>
        <w:t>bệnh nhân</w:t>
      </w:r>
      <w:r w:rsidRPr="006F201C">
        <w:rPr>
          <w:rFonts w:ascii="Times New Roman" w:hAnsi="Times New Roman"/>
          <w:color w:val="000000"/>
          <w:szCs w:val="24"/>
          <w:lang w:val="fr-FR"/>
        </w:rPr>
        <w:t xml:space="preserve"> cho rằng việc kiểm tra các chỉ số gây tốn kém và mất thời gian. </w:t>
      </w:r>
      <w:r w:rsidRPr="006F201C">
        <w:rPr>
          <w:rFonts w:ascii="Times New Roman" w:hAnsi="Times New Roman"/>
          <w:b/>
          <w:color w:val="000000"/>
          <w:szCs w:val="24"/>
        </w:rPr>
        <w:t>Kết luận:</w:t>
      </w:r>
      <w:r w:rsidRPr="006F201C">
        <w:rPr>
          <w:rFonts w:ascii="Times New Roman" w:hAnsi="Times New Roman"/>
          <w:color w:val="000000"/>
          <w:szCs w:val="24"/>
        </w:rPr>
        <w:t xml:space="preserve"> </w:t>
      </w:r>
      <w:r w:rsidRPr="006F201C">
        <w:rPr>
          <w:rFonts w:ascii="Times New Roman" w:hAnsi="Times New Roman"/>
          <w:bCs/>
          <w:color w:val="000000"/>
          <w:szCs w:val="24"/>
          <w:lang w:val="pt-BR"/>
        </w:rPr>
        <w:t>Nên giải thích rõ tầm quan trọng của các chỉ số theo dõi và kiểm soát điều trị ĐTĐ trong công tác khám chữa bệnh để nâng cao kiến thức, thái độ và thực hành đúng cho bệnh nhân.</w:t>
      </w:r>
    </w:p>
    <w:p w:rsidR="006F201C" w:rsidRPr="006F201C" w:rsidRDefault="006F201C" w:rsidP="006F201C">
      <w:pPr>
        <w:widowControl w:val="0"/>
        <w:ind w:firstLine="360"/>
        <w:contextualSpacing/>
        <w:jc w:val="both"/>
        <w:rPr>
          <w:rFonts w:ascii="Times New Roman" w:hAnsi="Times New Roman"/>
          <w:color w:val="000000"/>
          <w:szCs w:val="24"/>
        </w:rPr>
      </w:pPr>
      <w:r w:rsidRPr="006F201C">
        <w:rPr>
          <w:rFonts w:ascii="Times New Roman" w:hAnsi="Times New Roman"/>
          <w:b/>
          <w:i/>
          <w:color w:val="000000"/>
          <w:szCs w:val="24"/>
        </w:rPr>
        <w:t>Từ khóa:</w:t>
      </w:r>
      <w:r w:rsidRPr="006F201C">
        <w:rPr>
          <w:rFonts w:ascii="Times New Roman" w:hAnsi="Times New Roman"/>
          <w:color w:val="000000"/>
          <w:szCs w:val="24"/>
        </w:rPr>
        <w:t xml:space="preserve"> KAP, chỉ số kiểm soát đường máu.</w:t>
      </w:r>
    </w:p>
    <w:p w:rsidR="006F201C" w:rsidRPr="006F201C" w:rsidRDefault="006F201C" w:rsidP="006F201C">
      <w:pPr>
        <w:contextualSpacing/>
        <w:jc w:val="both"/>
        <w:rPr>
          <w:rFonts w:ascii="Times New Roman" w:hAnsi="Times New Roman"/>
          <w:b/>
          <w:bCs/>
          <w:color w:val="000000"/>
          <w:szCs w:val="24"/>
        </w:rPr>
      </w:pPr>
    </w:p>
    <w:p w:rsidR="006F201C" w:rsidRPr="006F201C" w:rsidRDefault="006F201C" w:rsidP="006F201C">
      <w:pPr>
        <w:contextualSpacing/>
        <w:jc w:val="both"/>
        <w:rPr>
          <w:rFonts w:ascii="Times New Roman" w:hAnsi="Times New Roman"/>
          <w:b/>
          <w:color w:val="000000"/>
          <w:szCs w:val="24"/>
        </w:rPr>
      </w:pPr>
      <w:r w:rsidRPr="006F201C">
        <w:rPr>
          <w:rFonts w:ascii="Times New Roman" w:hAnsi="Times New Roman"/>
          <w:b/>
          <w:bCs/>
          <w:color w:val="000000"/>
          <w:szCs w:val="24"/>
        </w:rPr>
        <w:t>SUMMARY</w:t>
      </w:r>
    </w:p>
    <w:p w:rsidR="006F201C" w:rsidRPr="006F201C" w:rsidRDefault="006F201C" w:rsidP="006F201C">
      <w:pPr>
        <w:contextualSpacing/>
        <w:jc w:val="center"/>
        <w:rPr>
          <w:rFonts w:ascii="Times New Roman" w:hAnsi="Times New Roman"/>
          <w:b/>
          <w:bCs/>
          <w:color w:val="000000"/>
          <w:szCs w:val="24"/>
        </w:rPr>
      </w:pPr>
      <w:r w:rsidRPr="006F201C">
        <w:rPr>
          <w:rFonts w:ascii="Times New Roman" w:hAnsi="Times New Roman"/>
          <w:b/>
          <w:bCs/>
          <w:color w:val="000000"/>
          <w:szCs w:val="24"/>
        </w:rPr>
        <w:t>KNOWLEDGE, ATTITUDE AND</w:t>
      </w:r>
    </w:p>
    <w:p w:rsidR="006F201C" w:rsidRPr="006F201C" w:rsidRDefault="006F201C" w:rsidP="006F201C">
      <w:pPr>
        <w:contextualSpacing/>
        <w:jc w:val="center"/>
        <w:rPr>
          <w:rFonts w:ascii="Times New Roman" w:hAnsi="Times New Roman"/>
          <w:b/>
          <w:bCs/>
          <w:color w:val="000000"/>
          <w:szCs w:val="24"/>
        </w:rPr>
      </w:pPr>
      <w:r w:rsidRPr="006F201C">
        <w:rPr>
          <w:rFonts w:ascii="Times New Roman" w:hAnsi="Times New Roman"/>
          <w:b/>
          <w:bCs/>
          <w:color w:val="000000"/>
          <w:szCs w:val="24"/>
        </w:rPr>
        <w:t>PRACTICE OF SELF-MANAGEMENT</w:t>
      </w:r>
    </w:p>
    <w:p w:rsidR="006F201C" w:rsidRPr="006F201C" w:rsidRDefault="006F201C" w:rsidP="006F201C">
      <w:pPr>
        <w:contextualSpacing/>
        <w:jc w:val="center"/>
        <w:rPr>
          <w:rFonts w:ascii="Times New Roman" w:hAnsi="Times New Roman"/>
          <w:color w:val="000000"/>
          <w:szCs w:val="24"/>
        </w:rPr>
      </w:pPr>
      <w:r w:rsidRPr="006F201C">
        <w:rPr>
          <w:rFonts w:ascii="Times New Roman" w:hAnsi="Times New Roman"/>
          <w:b/>
          <w:bCs/>
          <w:color w:val="000000"/>
          <w:szCs w:val="24"/>
        </w:rPr>
        <w:t>IN ELDERLY TYPE 2 DIABETES</w:t>
      </w:r>
    </w:p>
    <w:p w:rsidR="006F201C" w:rsidRPr="006F201C" w:rsidRDefault="006F201C" w:rsidP="006F201C">
      <w:pPr>
        <w:ind w:firstLine="360"/>
        <w:contextualSpacing/>
        <w:jc w:val="both"/>
        <w:rPr>
          <w:rFonts w:ascii="Times New Roman" w:hAnsi="Times New Roman"/>
          <w:color w:val="000000"/>
          <w:szCs w:val="24"/>
        </w:rPr>
      </w:pPr>
      <w:r w:rsidRPr="006F201C">
        <w:rPr>
          <w:rFonts w:ascii="Times New Roman" w:hAnsi="Times New Roman"/>
          <w:b/>
          <w:bCs/>
          <w:color w:val="000000"/>
          <w:szCs w:val="24"/>
        </w:rPr>
        <w:t>Objective: </w:t>
      </w:r>
      <w:r w:rsidRPr="006F201C">
        <w:rPr>
          <w:rFonts w:ascii="Times New Roman" w:hAnsi="Times New Roman"/>
          <w:color w:val="000000"/>
          <w:szCs w:val="24"/>
        </w:rPr>
        <w:t>to assess knowledge, attitudes and practices of self-management in elderly type 2 diabetes. </w:t>
      </w:r>
      <w:r w:rsidRPr="006F201C">
        <w:rPr>
          <w:rFonts w:ascii="Times New Roman" w:hAnsi="Times New Roman"/>
          <w:b/>
          <w:bCs/>
          <w:color w:val="000000"/>
          <w:szCs w:val="24"/>
        </w:rPr>
        <w:t>Subjects and Methods:</w:t>
      </w:r>
      <w:r w:rsidRPr="006F201C">
        <w:rPr>
          <w:rFonts w:ascii="Times New Roman" w:hAnsi="Times New Roman"/>
          <w:color w:val="000000"/>
          <w:szCs w:val="24"/>
        </w:rPr>
        <w:t> A descriptive cross-sectional study included type 2 diabetic patients, diagnosed according to ADA criteria 2012. </w:t>
      </w:r>
      <w:r w:rsidRPr="006F201C">
        <w:rPr>
          <w:rFonts w:ascii="Times New Roman" w:hAnsi="Times New Roman"/>
          <w:b/>
          <w:bCs/>
          <w:color w:val="000000"/>
          <w:szCs w:val="24"/>
        </w:rPr>
        <w:t>Results:</w:t>
      </w:r>
      <w:r w:rsidRPr="006F201C">
        <w:rPr>
          <w:rFonts w:ascii="Times New Roman" w:hAnsi="Times New Roman"/>
          <w:color w:val="000000"/>
          <w:szCs w:val="24"/>
        </w:rPr>
        <w:t> Mean age was 68.3 ± 6.5. 52% patients had right knowledge on measurement of fasting blood glucose and blood pressure, 29% answered correctly and 47% answered wrong on 2h postprandial blood glucose. 50% patients know that HbA1C and lipids should measured every 3 months. 65.5% patients checked blood glucose at home. 97% patients thought that self monitor of these parameters helped control disease progression. 16% patients said that doing these tests were expensive and time consuming. </w:t>
      </w:r>
      <w:r w:rsidRPr="006F201C">
        <w:rPr>
          <w:rFonts w:ascii="Times New Roman" w:hAnsi="Times New Roman"/>
          <w:b/>
          <w:bCs/>
          <w:color w:val="000000"/>
          <w:szCs w:val="24"/>
        </w:rPr>
        <w:t>Conclusion:</w:t>
      </w:r>
      <w:r w:rsidRPr="006F201C">
        <w:rPr>
          <w:rFonts w:ascii="Times New Roman" w:hAnsi="Times New Roman"/>
          <w:color w:val="000000"/>
          <w:szCs w:val="24"/>
        </w:rPr>
        <w:t> It should explain the importance of these paraneters to self-monitor and control diabetic treatment to improve the true knowledge, attitude and practice for patients.</w:t>
      </w:r>
    </w:p>
    <w:p w:rsidR="007C6360" w:rsidRPr="006F201C" w:rsidRDefault="006F201C" w:rsidP="006F201C">
      <w:pPr>
        <w:rPr>
          <w:rFonts w:ascii="Times New Roman" w:hAnsi="Times New Roman"/>
          <w:szCs w:val="24"/>
        </w:rPr>
      </w:pPr>
      <w:r w:rsidRPr="006F201C">
        <w:rPr>
          <w:rFonts w:ascii="Times New Roman" w:hAnsi="Times New Roman"/>
          <w:b/>
          <w:bCs/>
          <w:i/>
          <w:iCs/>
          <w:color w:val="000000"/>
          <w:szCs w:val="24"/>
        </w:rPr>
        <w:t>Keywords:</w:t>
      </w:r>
      <w:r w:rsidRPr="006F201C">
        <w:rPr>
          <w:rFonts w:ascii="Times New Roman" w:hAnsi="Times New Roman"/>
          <w:color w:val="000000"/>
          <w:szCs w:val="24"/>
        </w:rPr>
        <w:t> KAP, parameters to self-management</w:t>
      </w:r>
    </w:p>
    <w:sectPr w:rsidR="007C6360" w:rsidRPr="006F201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14" w:rsidRDefault="00BC4C14" w:rsidP="00CB69C0">
      <w:r>
        <w:separator/>
      </w:r>
    </w:p>
  </w:endnote>
  <w:endnote w:type="continuationSeparator" w:id="0">
    <w:p w:rsidR="00BC4C14" w:rsidRDefault="00BC4C14"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14" w:rsidRDefault="00BC4C14" w:rsidP="00CB69C0">
      <w:r>
        <w:separator/>
      </w:r>
    </w:p>
  </w:footnote>
  <w:footnote w:type="continuationSeparator" w:id="0">
    <w:p w:rsidR="00BC4C14" w:rsidRDefault="00BC4C14" w:rsidP="00CB69C0">
      <w:r>
        <w:continuationSeparator/>
      </w:r>
    </w:p>
  </w:footnote>
  <w:footnote w:id="1">
    <w:p w:rsidR="006F201C" w:rsidRPr="00CF0B58" w:rsidRDefault="006F201C" w:rsidP="00CF0B58">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2D3CE5"/>
    <w:rsid w:val="002E0AFF"/>
    <w:rsid w:val="00537D0F"/>
    <w:rsid w:val="006F201C"/>
    <w:rsid w:val="007C6360"/>
    <w:rsid w:val="00836DFB"/>
    <w:rsid w:val="009972AA"/>
    <w:rsid w:val="00A32B15"/>
    <w:rsid w:val="00AA6E94"/>
    <w:rsid w:val="00BC4C14"/>
    <w:rsid w:val="00CB69C0"/>
    <w:rsid w:val="00CF0B58"/>
    <w:rsid w:val="00EE3F34"/>
    <w:rsid w:val="00FD7A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BodyText">
    <w:name w:val="Body Text"/>
    <w:basedOn w:val="Normal"/>
    <w:link w:val="BodyTextChar1"/>
    <w:rsid w:val="009972AA"/>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9972AA"/>
    <w:rPr>
      <w:rFonts w:ascii=".VnTime" w:eastAsia="Times New Roman" w:hAnsi=".VnTime" w:cs="Times New Roman"/>
      <w:sz w:val="24"/>
      <w:szCs w:val="20"/>
      <w:lang w:val="en-US"/>
    </w:rPr>
  </w:style>
  <w:style w:type="character" w:customStyle="1" w:styleId="BodyTextChar1">
    <w:name w:val="Body Text Char1"/>
    <w:link w:val="BodyText"/>
    <w:rsid w:val="009972AA"/>
    <w:rPr>
      <w:rFonts w:ascii=".VnTime" w:eastAsia="Times New Roman" w:hAnsi=".VnTime" w:cs="Arial"/>
      <w:b/>
      <w:bCs/>
      <w:i/>
      <w:iCs/>
      <w:sz w:val="24"/>
      <w:szCs w:val="24"/>
      <w:lang w:val="pt-BR"/>
    </w:rPr>
  </w:style>
  <w:style w:type="paragraph" w:customStyle="1" w:styleId="ListParagraph1">
    <w:name w:val="List Paragraph1"/>
    <w:aliases w:val="Heading 41"/>
    <w:basedOn w:val="Normal"/>
    <w:link w:val="ListParagraphChar"/>
    <w:qFormat/>
    <w:rsid w:val="00AA6E94"/>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rsid w:val="00AA6E94"/>
    <w:rPr>
      <w:rFonts w:ascii="Calibri" w:eastAsia="Calibri" w:hAnsi="Calibri" w:cs="Times New Roman"/>
      <w:lang w:val="en-US"/>
    </w:rPr>
  </w:style>
  <w:style w:type="paragraph" w:customStyle="1" w:styleId="2">
    <w:name w:val="2"/>
    <w:basedOn w:val="Normal"/>
    <w:link w:val="2Char"/>
    <w:qFormat/>
    <w:rsid w:val="00AA6E94"/>
    <w:pPr>
      <w:overflowPunct/>
      <w:autoSpaceDE/>
      <w:autoSpaceDN/>
      <w:adjustRightInd/>
      <w:spacing w:before="120" w:line="360" w:lineRule="auto"/>
      <w:jc w:val="both"/>
      <w:textAlignment w:val="auto"/>
    </w:pPr>
    <w:rPr>
      <w:rFonts w:ascii="Times New Roman" w:hAnsi="Times New Roman"/>
      <w:b/>
      <w:sz w:val="26"/>
      <w:szCs w:val="26"/>
    </w:rPr>
  </w:style>
  <w:style w:type="character" w:customStyle="1" w:styleId="2Char">
    <w:name w:val="2 Char"/>
    <w:link w:val="2"/>
    <w:rsid w:val="00AA6E94"/>
    <w:rPr>
      <w:rFonts w:ascii="Times New Roman" w:eastAsia="Times New Roman" w:hAnsi="Times New Roman" w:cs="Times New Roman"/>
      <w:b/>
      <w:sz w:val="26"/>
      <w:szCs w:val="26"/>
      <w:lang w:val="en-US"/>
    </w:rPr>
  </w:style>
  <w:style w:type="paragraph" w:styleId="FootnoteText">
    <w:name w:val="footnote text"/>
    <w:basedOn w:val="Normal"/>
    <w:link w:val="FootnoteTextChar"/>
    <w:uiPriority w:val="99"/>
    <w:semiHidden/>
    <w:unhideWhenUsed/>
    <w:rsid w:val="00CF0B58"/>
    <w:rPr>
      <w:sz w:val="20"/>
    </w:rPr>
  </w:style>
  <w:style w:type="character" w:customStyle="1" w:styleId="FootnoteTextChar">
    <w:name w:val="Footnote Text Char"/>
    <w:basedOn w:val="DefaultParagraphFont"/>
    <w:link w:val="FootnoteText"/>
    <w:uiPriority w:val="99"/>
    <w:semiHidden/>
    <w:rsid w:val="00CF0B58"/>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7</cp:revision>
  <dcterms:created xsi:type="dcterms:W3CDTF">2015-06-04T08:50:00Z</dcterms:created>
  <dcterms:modified xsi:type="dcterms:W3CDTF">2015-06-05T09:23:00Z</dcterms:modified>
</cp:coreProperties>
</file>