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E58" w:rsidRPr="005F11C3" w:rsidRDefault="004E3E58" w:rsidP="004E3E58">
      <w:pPr>
        <w:contextualSpacing/>
        <w:jc w:val="center"/>
        <w:rPr>
          <w:rFonts w:ascii="Cambria" w:hAnsi="Cambria" w:cs="Tahoma"/>
          <w:b/>
          <w:bCs/>
          <w:sz w:val="28"/>
        </w:rPr>
      </w:pPr>
      <w:r w:rsidRPr="005F11C3">
        <w:rPr>
          <w:rFonts w:ascii="Cambria" w:hAnsi="Cambria" w:cs="Tahoma"/>
          <w:b/>
          <w:bCs/>
          <w:sz w:val="28"/>
        </w:rPr>
        <w:t>ĐÁNH GIÁ MỘT SỐ ĐẶC ĐIỂM CỦA RĂNG VÀ TƯƠNG QUAN RĂNG</w:t>
      </w:r>
    </w:p>
    <w:p w:rsidR="004E3E58" w:rsidRPr="005F11C3" w:rsidRDefault="004E3E58" w:rsidP="004E3E58">
      <w:pPr>
        <w:contextualSpacing/>
        <w:jc w:val="center"/>
        <w:rPr>
          <w:rFonts w:ascii="Cambria" w:hAnsi="Cambria" w:cs="Tahoma"/>
          <w:b/>
          <w:bCs/>
          <w:sz w:val="28"/>
        </w:rPr>
      </w:pPr>
      <w:r w:rsidRPr="005F11C3">
        <w:rPr>
          <w:rFonts w:ascii="Cambria" w:hAnsi="Cambria" w:cs="Tahoma"/>
          <w:b/>
          <w:bCs/>
          <w:sz w:val="28"/>
        </w:rPr>
        <w:t>Ở BỆNH NHÂN KHE HỞ CUNG HÀM TOÀN BỘ MỘT BÊN</w:t>
      </w:r>
    </w:p>
    <w:p w:rsidR="004E3E58" w:rsidRDefault="004E3E58" w:rsidP="004E3E58">
      <w:pPr>
        <w:ind w:left="5040"/>
        <w:contextualSpacing/>
        <w:jc w:val="both"/>
        <w:rPr>
          <w:rFonts w:ascii="Tahoma" w:hAnsi="Tahoma" w:cs="Tahoma"/>
          <w:sz w:val="20"/>
        </w:rPr>
      </w:pPr>
    </w:p>
    <w:p w:rsidR="004E3E58" w:rsidRPr="00637039" w:rsidRDefault="004E3E58" w:rsidP="004E3E58">
      <w:pPr>
        <w:ind w:left="5040"/>
        <w:contextualSpacing/>
        <w:jc w:val="right"/>
        <w:rPr>
          <w:rFonts w:ascii="Times New Roman" w:hAnsi="Times New Roman"/>
          <w:b/>
        </w:rPr>
      </w:pPr>
      <w:r w:rsidRPr="00637039">
        <w:rPr>
          <w:rFonts w:ascii="Times New Roman" w:hAnsi="Times New Roman"/>
          <w:b/>
        </w:rPr>
        <w:t xml:space="preserve">Tạ Anh Tuấn*     </w:t>
      </w:r>
    </w:p>
    <w:p w:rsidR="004E3E58" w:rsidRPr="004E3E58" w:rsidRDefault="004E3E58" w:rsidP="004E3E58">
      <w:pPr>
        <w:contextualSpacing/>
        <w:jc w:val="both"/>
        <w:rPr>
          <w:rFonts w:ascii="Times New Roman" w:hAnsi="Times New Roman"/>
          <w:b/>
          <w:bCs/>
          <w:szCs w:val="24"/>
        </w:rPr>
      </w:pPr>
      <w:r w:rsidRPr="004E3E58">
        <w:rPr>
          <w:rFonts w:ascii="Times New Roman" w:hAnsi="Times New Roman"/>
          <w:b/>
          <w:bCs/>
          <w:szCs w:val="24"/>
        </w:rPr>
        <w:t>TÓM TẮT</w:t>
      </w:r>
      <w:r w:rsidRPr="004E3E58">
        <w:rPr>
          <w:rStyle w:val="FootnoteReference"/>
          <w:rFonts w:ascii="Times New Roman" w:hAnsi="Times New Roman"/>
          <w:b/>
          <w:bCs/>
          <w:szCs w:val="24"/>
        </w:rPr>
        <w:footnoteReference w:id="1"/>
      </w:r>
    </w:p>
    <w:p w:rsidR="004E3E58" w:rsidRPr="004E3E58" w:rsidRDefault="004E3E58" w:rsidP="004E3E58">
      <w:pPr>
        <w:ind w:firstLine="360"/>
        <w:contextualSpacing/>
        <w:jc w:val="both"/>
        <w:rPr>
          <w:rFonts w:ascii="Times New Roman" w:hAnsi="Times New Roman"/>
          <w:b/>
          <w:bCs/>
          <w:szCs w:val="24"/>
        </w:rPr>
      </w:pPr>
      <w:r w:rsidRPr="004E3E58">
        <w:rPr>
          <w:rFonts w:ascii="Times New Roman" w:hAnsi="Times New Roman"/>
          <w:b/>
          <w:iCs/>
          <w:szCs w:val="24"/>
        </w:rPr>
        <w:t>Mục tiêu:</w:t>
      </w:r>
      <w:r w:rsidRPr="004E3E58">
        <w:rPr>
          <w:rFonts w:ascii="Times New Roman" w:hAnsi="Times New Roman"/>
          <w:i/>
          <w:iCs/>
          <w:szCs w:val="24"/>
        </w:rPr>
        <w:t xml:space="preserve"> </w:t>
      </w:r>
      <w:r w:rsidRPr="004E3E58">
        <w:rPr>
          <w:rFonts w:ascii="Times New Roman" w:hAnsi="Times New Roman"/>
          <w:szCs w:val="24"/>
        </w:rPr>
        <w:t xml:space="preserve">đánh giá đặc điểm về răng và tương quan hai cung răng ở bệnh nhân khe hở cung hàm toàn bộ một bên. </w:t>
      </w:r>
      <w:r w:rsidRPr="004E3E58">
        <w:rPr>
          <w:rFonts w:ascii="Times New Roman" w:hAnsi="Times New Roman"/>
          <w:i/>
          <w:iCs/>
          <w:szCs w:val="24"/>
        </w:rPr>
        <w:t>Phương pháp:</w:t>
      </w:r>
      <w:r w:rsidRPr="004E3E58">
        <w:rPr>
          <w:rFonts w:ascii="Times New Roman" w:hAnsi="Times New Roman"/>
          <w:szCs w:val="24"/>
        </w:rPr>
        <w:t xml:space="preserve"> đo đạc trên mẫu nghiên cứu và phim panorama của 100 bệnh nhân có khe hở cung hàm toàn bộ một bên chưa được can thiệp điều trị nắn chỉnh răng và ghép xương. </w:t>
      </w:r>
      <w:r w:rsidRPr="004E3E58">
        <w:rPr>
          <w:rFonts w:ascii="Times New Roman" w:hAnsi="Times New Roman"/>
          <w:b/>
          <w:iCs/>
          <w:szCs w:val="24"/>
        </w:rPr>
        <w:t>Kết quả</w:t>
      </w:r>
      <w:r w:rsidRPr="004E3E58">
        <w:rPr>
          <w:rFonts w:ascii="Times New Roman" w:hAnsi="Times New Roman"/>
          <w:b/>
          <w:szCs w:val="24"/>
        </w:rPr>
        <w:t>.</w:t>
      </w:r>
      <w:r w:rsidRPr="004E3E58">
        <w:rPr>
          <w:rFonts w:ascii="Times New Roman" w:hAnsi="Times New Roman"/>
          <w:szCs w:val="24"/>
        </w:rPr>
        <w:t xml:space="preserve"> khớp cắn ngược vùng cửa và cắn chéo răng sau chiếm tỷ lệ 96%. Tỷ lệ thiếu răng số 2 bên khe hở là 48%. Tỷ lệ răng hỗn hợp của nhóm nghiên cứu là 51%, tỷ lệ răng vĩnh viễn là 49%.</w:t>
      </w:r>
      <w:r w:rsidRPr="004E3E58">
        <w:rPr>
          <w:rFonts w:ascii="Times New Roman" w:hAnsi="Times New Roman"/>
          <w:b/>
          <w:szCs w:val="24"/>
        </w:rPr>
        <w:t xml:space="preserve"> </w:t>
      </w:r>
      <w:r w:rsidRPr="004E3E58">
        <w:rPr>
          <w:rFonts w:ascii="Times New Roman" w:hAnsi="Times New Roman"/>
          <w:b/>
          <w:iCs/>
          <w:szCs w:val="24"/>
        </w:rPr>
        <w:t>Kết luận:</w:t>
      </w:r>
      <w:r w:rsidRPr="004E3E58">
        <w:rPr>
          <w:rFonts w:ascii="Times New Roman" w:hAnsi="Times New Roman"/>
          <w:szCs w:val="24"/>
        </w:rPr>
        <w:t xml:space="preserve"> có sự bất cân xứng làm cho cung hàm trên nhỏ hơn cung hàm dưới. Bệnh nhân trong nhóm nghiên cứu đến điều trị muộn và tỷ lệ thiếu răng số 2 ở bên khe hở cao. </w:t>
      </w:r>
      <w:r w:rsidRPr="004E3E58">
        <w:rPr>
          <w:rFonts w:ascii="Times New Roman" w:hAnsi="Times New Roman"/>
          <w:b/>
          <w:bCs/>
          <w:szCs w:val="24"/>
        </w:rPr>
        <w:t xml:space="preserve"> </w:t>
      </w:r>
    </w:p>
    <w:p w:rsidR="004E3E58" w:rsidRPr="004E3E58" w:rsidRDefault="004E3E58" w:rsidP="004E3E58">
      <w:pPr>
        <w:contextualSpacing/>
        <w:jc w:val="both"/>
        <w:rPr>
          <w:rFonts w:ascii="Times New Roman" w:hAnsi="Times New Roman"/>
          <w:b/>
          <w:bCs/>
          <w:szCs w:val="24"/>
        </w:rPr>
      </w:pPr>
      <w:r w:rsidRPr="004E3E58">
        <w:rPr>
          <w:rFonts w:ascii="Times New Roman" w:hAnsi="Times New Roman"/>
          <w:b/>
          <w:bCs/>
          <w:szCs w:val="24"/>
        </w:rPr>
        <w:t>SUMMARY</w:t>
      </w:r>
    </w:p>
    <w:p w:rsidR="004E3E58" w:rsidRPr="004E3E58" w:rsidRDefault="004E3E58" w:rsidP="004E3E58">
      <w:pPr>
        <w:contextualSpacing/>
        <w:jc w:val="center"/>
        <w:rPr>
          <w:rFonts w:ascii="Times New Roman" w:hAnsi="Times New Roman"/>
          <w:b/>
          <w:bCs/>
          <w:szCs w:val="24"/>
        </w:rPr>
      </w:pPr>
      <w:r w:rsidRPr="004E3E58">
        <w:rPr>
          <w:rFonts w:ascii="Times New Roman" w:hAnsi="Times New Roman"/>
          <w:b/>
          <w:bCs/>
          <w:szCs w:val="24"/>
        </w:rPr>
        <w:t>ASSESSMENT OF DENTAL CHARACTERISTICS AND RELATIONSHIP</w:t>
      </w:r>
    </w:p>
    <w:p w:rsidR="004E3E58" w:rsidRPr="004E3E58" w:rsidRDefault="004E3E58" w:rsidP="004E3E58">
      <w:pPr>
        <w:contextualSpacing/>
        <w:jc w:val="center"/>
        <w:rPr>
          <w:rFonts w:ascii="Times New Roman" w:hAnsi="Times New Roman"/>
          <w:b/>
          <w:bCs/>
          <w:szCs w:val="24"/>
        </w:rPr>
      </w:pPr>
      <w:r w:rsidRPr="004E3E58">
        <w:rPr>
          <w:rFonts w:ascii="Times New Roman" w:hAnsi="Times New Roman"/>
          <w:b/>
          <w:bCs/>
          <w:szCs w:val="24"/>
        </w:rPr>
        <w:t>IN UNILATERAL COMPLETE</w:t>
      </w:r>
    </w:p>
    <w:p w:rsidR="004E3E58" w:rsidRPr="004E3E58" w:rsidRDefault="004E3E58" w:rsidP="004E3E58">
      <w:pPr>
        <w:contextualSpacing/>
        <w:jc w:val="center"/>
        <w:rPr>
          <w:rFonts w:ascii="Times New Roman" w:hAnsi="Times New Roman"/>
          <w:b/>
          <w:bCs/>
          <w:szCs w:val="24"/>
        </w:rPr>
      </w:pPr>
      <w:r w:rsidRPr="004E3E58">
        <w:rPr>
          <w:rFonts w:ascii="Times New Roman" w:hAnsi="Times New Roman"/>
          <w:b/>
          <w:bCs/>
          <w:szCs w:val="24"/>
        </w:rPr>
        <w:t>CLEFT ALVEOLUS PATIENTS</w:t>
      </w:r>
    </w:p>
    <w:p w:rsidR="004E3E58" w:rsidRPr="004E3E58" w:rsidRDefault="004E3E58" w:rsidP="004E3E58">
      <w:pPr>
        <w:spacing w:line="260" w:lineRule="exact"/>
        <w:ind w:firstLine="360"/>
        <w:contextualSpacing/>
        <w:jc w:val="both"/>
        <w:rPr>
          <w:rFonts w:ascii="Times New Roman" w:hAnsi="Times New Roman"/>
          <w:szCs w:val="24"/>
        </w:rPr>
      </w:pPr>
      <w:r w:rsidRPr="004E3E58">
        <w:rPr>
          <w:rFonts w:ascii="Times New Roman" w:hAnsi="Times New Roman"/>
          <w:b/>
          <w:iCs/>
          <w:szCs w:val="24"/>
        </w:rPr>
        <w:t>Objectives:</w:t>
      </w:r>
      <w:r w:rsidRPr="004E3E58">
        <w:rPr>
          <w:rFonts w:ascii="Times New Roman" w:hAnsi="Times New Roman"/>
          <w:szCs w:val="24"/>
        </w:rPr>
        <w:t xml:space="preserve"> to assess the dental characteristics and dental arch relationship in patients with unilateral complete cleft alveolus. </w:t>
      </w:r>
      <w:r w:rsidRPr="004E3E58">
        <w:rPr>
          <w:rFonts w:ascii="Times New Roman" w:hAnsi="Times New Roman"/>
          <w:i/>
          <w:iCs/>
          <w:szCs w:val="24"/>
        </w:rPr>
        <w:t>Method:</w:t>
      </w:r>
      <w:r w:rsidRPr="004E3E58">
        <w:rPr>
          <w:rFonts w:ascii="Times New Roman" w:hAnsi="Times New Roman"/>
          <w:szCs w:val="24"/>
        </w:rPr>
        <w:t xml:space="preserve">  study casts of 100 subjects ULCP without orthodontic treatment and alveolar bone graft (ABG) were collected. </w:t>
      </w:r>
      <w:r w:rsidRPr="004E3E58">
        <w:rPr>
          <w:rFonts w:ascii="Times New Roman" w:hAnsi="Times New Roman"/>
          <w:b/>
          <w:iCs/>
          <w:szCs w:val="24"/>
        </w:rPr>
        <w:t>Results:</w:t>
      </w:r>
      <w:r w:rsidRPr="004E3E58">
        <w:rPr>
          <w:rFonts w:ascii="Times New Roman" w:hAnsi="Times New Roman"/>
          <w:szCs w:val="24"/>
        </w:rPr>
        <w:t xml:space="preserve"> he anterior and postreior crossbite was 96%. </w:t>
      </w:r>
      <w:r w:rsidRPr="004E3E58">
        <w:rPr>
          <w:rFonts w:ascii="Times New Roman" w:eastAsia="Batang" w:hAnsi="Times New Roman"/>
          <w:szCs w:val="24"/>
        </w:rPr>
        <w:t>The prevalence of tooth agenesis of  latreal incisor in the left side was 48%.</w:t>
      </w:r>
      <w:r w:rsidRPr="004E3E58">
        <w:rPr>
          <w:rFonts w:ascii="Times New Roman" w:hAnsi="Times New Roman"/>
          <w:szCs w:val="24"/>
        </w:rPr>
        <w:t xml:space="preserve"> The mixed dention is 51%, permenant dentition was 49%. </w:t>
      </w:r>
      <w:r w:rsidRPr="004E3E58">
        <w:rPr>
          <w:rFonts w:ascii="Times New Roman" w:hAnsi="Times New Roman"/>
          <w:b/>
          <w:iCs/>
          <w:szCs w:val="24"/>
        </w:rPr>
        <w:t>Conclusion:</w:t>
      </w:r>
      <w:r w:rsidRPr="004E3E58">
        <w:rPr>
          <w:rFonts w:ascii="Times New Roman" w:hAnsi="Times New Roman"/>
          <w:szCs w:val="24"/>
        </w:rPr>
        <w:t xml:space="preserve"> prevalence of dental arch discrepancies was high with the upper arch was smaller than the lower arch. The patients sought for orthodontic treatment at late stage of dental development. The lateral incisor agenesis  in the  cleft side was high.  </w:t>
      </w:r>
    </w:p>
    <w:p w:rsidR="007C6360" w:rsidRPr="004E3E58" w:rsidRDefault="004E3E58" w:rsidP="004E3E58">
      <w:pPr>
        <w:rPr>
          <w:rFonts w:ascii="Times New Roman" w:hAnsi="Times New Roman"/>
          <w:szCs w:val="24"/>
        </w:rPr>
      </w:pPr>
      <w:r w:rsidRPr="004E3E58">
        <w:rPr>
          <w:rFonts w:ascii="Times New Roman" w:hAnsi="Times New Roman"/>
          <w:b/>
          <w:i/>
          <w:szCs w:val="24"/>
        </w:rPr>
        <w:t>Keywords:</w:t>
      </w:r>
      <w:r w:rsidRPr="004E3E58">
        <w:rPr>
          <w:rFonts w:ascii="Times New Roman" w:hAnsi="Times New Roman"/>
          <w:szCs w:val="24"/>
        </w:rPr>
        <w:t xml:space="preserve"> complete cleft alveolus</w:t>
      </w:r>
    </w:p>
    <w:sectPr w:rsidR="007C6360" w:rsidRPr="004E3E5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BD8" w:rsidRDefault="00334BD8" w:rsidP="005C2B52">
      <w:r>
        <w:separator/>
      </w:r>
    </w:p>
  </w:endnote>
  <w:endnote w:type="continuationSeparator" w:id="0">
    <w:p w:rsidR="00334BD8" w:rsidRDefault="00334BD8" w:rsidP="005C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BD8" w:rsidRDefault="00334BD8" w:rsidP="005C2B52">
      <w:r>
        <w:separator/>
      </w:r>
    </w:p>
  </w:footnote>
  <w:footnote w:type="continuationSeparator" w:id="0">
    <w:p w:rsidR="00334BD8" w:rsidRDefault="00334BD8" w:rsidP="005C2B52">
      <w:r>
        <w:continuationSeparator/>
      </w:r>
    </w:p>
  </w:footnote>
  <w:footnote w:id="1">
    <w:p w:rsidR="004E3E58" w:rsidRPr="00F62B8D" w:rsidRDefault="004E3E58" w:rsidP="00F62B8D">
      <w:pPr>
        <w:pStyle w:val="FootnoteText"/>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F9"/>
    <w:rsid w:val="00321330"/>
    <w:rsid w:val="00334BD8"/>
    <w:rsid w:val="003F51A3"/>
    <w:rsid w:val="004E3E58"/>
    <w:rsid w:val="005C2B52"/>
    <w:rsid w:val="007C6360"/>
    <w:rsid w:val="008517F9"/>
    <w:rsid w:val="009B6902"/>
    <w:rsid w:val="00A34FC5"/>
    <w:rsid w:val="00D91EA6"/>
    <w:rsid w:val="00F62B8D"/>
    <w:rsid w:val="00FB7C9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6C1B2-938F-4CC0-83A3-0EDA04EC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B52"/>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paragraph" w:styleId="Heading1">
    <w:name w:val="heading 1"/>
    <w:aliases w:val="Heading 1Q,dieu1,Dieu,so1,Heading 1 Char Char,Binh.part1"/>
    <w:basedOn w:val="Normal"/>
    <w:next w:val="Normal"/>
    <w:link w:val="Heading1Char1"/>
    <w:qFormat/>
    <w:rsid w:val="005C2B52"/>
    <w:pPr>
      <w:keepNext/>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C2B52"/>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Dieu Char,so1 Char,Heading 1 Char Char Char,Binh.part1 Char"/>
    <w:link w:val="Heading1"/>
    <w:rsid w:val="005C2B52"/>
    <w:rPr>
      <w:rFonts w:ascii=".VnTimeH" w:eastAsia="Times New Roman" w:hAnsi=".VnTimeH" w:cs="Times New Roman"/>
      <w:b/>
      <w:bCs/>
      <w:sz w:val="24"/>
      <w:szCs w:val="20"/>
      <w:lang w:val="en-US"/>
    </w:rPr>
  </w:style>
  <w:style w:type="character" w:customStyle="1" w:styleId="hps">
    <w:name w:val="hps"/>
    <w:basedOn w:val="DefaultParagraphFont"/>
    <w:rsid w:val="005C2B52"/>
  </w:style>
  <w:style w:type="character" w:styleId="FootnoteReference">
    <w:name w:val="footnote reference"/>
    <w:aliases w:val="Footnote,Footnote + Arial,10 pt,Black,ftref,(NECG) Footnote Reference,16 Point,Superscript 6 Point"/>
    <w:semiHidden/>
    <w:rsid w:val="005C2B52"/>
    <w:rPr>
      <w:vertAlign w:val="superscript"/>
    </w:rPr>
  </w:style>
  <w:style w:type="paragraph" w:customStyle="1" w:styleId="ListParagraph1">
    <w:name w:val="List Paragraph1"/>
    <w:aliases w:val="Heading 41"/>
    <w:basedOn w:val="Normal"/>
    <w:link w:val="ListParagraphChar"/>
    <w:uiPriority w:val="34"/>
    <w:qFormat/>
    <w:rsid w:val="0032133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uiPriority w:val="34"/>
    <w:rsid w:val="00321330"/>
    <w:rPr>
      <w:rFonts w:ascii="Calibri" w:eastAsia="Calibri" w:hAnsi="Calibri" w:cs="Times New Roman"/>
      <w:lang w:val="en-US"/>
    </w:rPr>
  </w:style>
  <w:style w:type="character" w:customStyle="1" w:styleId="longtext">
    <w:name w:val="long_text"/>
    <w:basedOn w:val="DefaultParagraphFont"/>
    <w:rsid w:val="00321330"/>
  </w:style>
  <w:style w:type="paragraph" w:styleId="Footer">
    <w:name w:val="footer"/>
    <w:aliases w:val="FooterQ"/>
    <w:basedOn w:val="Normal"/>
    <w:link w:val="FooterChar1"/>
    <w:uiPriority w:val="99"/>
    <w:rsid w:val="004E3E58"/>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4E3E58"/>
    <w:rPr>
      <w:rFonts w:ascii=".VnTime" w:eastAsia="Times New Roman" w:hAnsi=".VnTime" w:cs="Times New Roman"/>
      <w:sz w:val="24"/>
      <w:szCs w:val="20"/>
      <w:lang w:val="en-US"/>
    </w:rPr>
  </w:style>
  <w:style w:type="character" w:customStyle="1" w:styleId="FooterChar1">
    <w:name w:val="Footer Char1"/>
    <w:aliases w:val="FooterQ Char"/>
    <w:link w:val="Footer"/>
    <w:uiPriority w:val="99"/>
    <w:rsid w:val="004E3E58"/>
    <w:rPr>
      <w:rFonts w:ascii=".VnTime" w:eastAsia="Times New Roman" w:hAnsi=".VnTime" w:cs="Times New Roman"/>
      <w:sz w:val="28"/>
      <w:szCs w:val="28"/>
      <w:lang w:val="en-US"/>
    </w:rPr>
  </w:style>
  <w:style w:type="paragraph" w:styleId="FootnoteText">
    <w:name w:val="footnote text"/>
    <w:basedOn w:val="Normal"/>
    <w:link w:val="FootnoteTextChar"/>
    <w:uiPriority w:val="99"/>
    <w:semiHidden/>
    <w:unhideWhenUsed/>
    <w:rsid w:val="00F62B8D"/>
    <w:rPr>
      <w:sz w:val="20"/>
    </w:rPr>
  </w:style>
  <w:style w:type="character" w:customStyle="1" w:styleId="FootnoteTextChar">
    <w:name w:val="Footnote Text Char"/>
    <w:basedOn w:val="DefaultParagraphFont"/>
    <w:link w:val="FootnoteText"/>
    <w:uiPriority w:val="99"/>
    <w:semiHidden/>
    <w:rsid w:val="00F62B8D"/>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6</cp:revision>
  <dcterms:created xsi:type="dcterms:W3CDTF">2015-06-04T09:05:00Z</dcterms:created>
  <dcterms:modified xsi:type="dcterms:W3CDTF">2015-06-05T09:23:00Z</dcterms:modified>
</cp:coreProperties>
</file>