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0F" w:rsidRPr="00442F78" w:rsidRDefault="007A240F" w:rsidP="007A240F">
      <w:pPr>
        <w:contextualSpacing/>
        <w:jc w:val="center"/>
        <w:rPr>
          <w:rFonts w:ascii="Cambria" w:hAnsi="Cambria" w:cs="Tahoma"/>
          <w:b/>
          <w:color w:val="000000"/>
          <w:sz w:val="28"/>
        </w:rPr>
      </w:pPr>
      <w:r w:rsidRPr="00442F78">
        <w:rPr>
          <w:rFonts w:ascii="Cambria" w:hAnsi="Cambria" w:cs="Tahoma"/>
          <w:b/>
          <w:color w:val="000000"/>
          <w:sz w:val="28"/>
        </w:rPr>
        <w:t>NGHIÊN CỨU ỨNG DỤNG HÚT ÁP LỰC ÂM VÀ VẠT DA CÂN VÙNG MÔNG TRONG ĐIỀU TRỊ LOÉT CÙNG CỤT MỨC ĐỘ NẶNG (ĐỘ III, IV)</w:t>
      </w:r>
    </w:p>
    <w:p w:rsidR="007A240F" w:rsidRPr="00230C53" w:rsidRDefault="007A240F" w:rsidP="007A240F">
      <w:pPr>
        <w:ind w:left="1440" w:firstLine="720"/>
        <w:contextualSpacing/>
        <w:jc w:val="both"/>
        <w:rPr>
          <w:rFonts w:ascii="Tahoma" w:hAnsi="Tahoma" w:cs="Tahoma"/>
          <w:b/>
          <w:color w:val="000000"/>
          <w:sz w:val="20"/>
        </w:rPr>
      </w:pPr>
    </w:p>
    <w:p w:rsidR="007A240F" w:rsidRPr="008E42CE" w:rsidRDefault="007A240F" w:rsidP="007A240F">
      <w:pPr>
        <w:ind w:left="2160" w:firstLine="720"/>
        <w:contextualSpacing/>
        <w:jc w:val="right"/>
        <w:rPr>
          <w:rFonts w:ascii="Times New Roman" w:hAnsi="Times New Roman"/>
          <w:b/>
          <w:color w:val="000000"/>
        </w:rPr>
      </w:pPr>
      <w:r w:rsidRPr="008E42CE">
        <w:rPr>
          <w:rFonts w:ascii="Times New Roman" w:hAnsi="Times New Roman"/>
          <w:b/>
          <w:color w:val="000000"/>
        </w:rPr>
        <w:t>Nguyễn Văn Thanh*, Trần Vân Anh**, Nguyễn Văn Huệ**</w:t>
      </w:r>
    </w:p>
    <w:p w:rsidR="007A240F" w:rsidRPr="007A240F" w:rsidRDefault="007A240F" w:rsidP="007A240F">
      <w:pPr>
        <w:contextualSpacing/>
        <w:jc w:val="both"/>
        <w:rPr>
          <w:rFonts w:ascii="Times New Roman" w:hAnsi="Times New Roman"/>
          <w:b/>
          <w:color w:val="000000"/>
          <w:szCs w:val="24"/>
        </w:rPr>
      </w:pPr>
      <w:r w:rsidRPr="007A240F">
        <w:rPr>
          <w:rFonts w:ascii="Times New Roman" w:hAnsi="Times New Roman"/>
          <w:b/>
          <w:color w:val="000000"/>
          <w:szCs w:val="24"/>
        </w:rPr>
        <w:t>TÓM TẮT</w:t>
      </w:r>
      <w:r w:rsidRPr="007A240F">
        <w:rPr>
          <w:rStyle w:val="FootnoteReference"/>
          <w:rFonts w:ascii="Times New Roman" w:hAnsi="Times New Roman"/>
          <w:b/>
          <w:color w:val="000000"/>
          <w:szCs w:val="24"/>
        </w:rPr>
        <w:footnoteReference w:id="1"/>
      </w:r>
    </w:p>
    <w:p w:rsidR="007A240F" w:rsidRPr="007A240F" w:rsidRDefault="007A240F" w:rsidP="007A240F">
      <w:pPr>
        <w:ind w:firstLine="360"/>
        <w:contextualSpacing/>
        <w:jc w:val="both"/>
        <w:rPr>
          <w:rFonts w:ascii="Times New Roman" w:hAnsi="Times New Roman"/>
          <w:color w:val="000000"/>
          <w:szCs w:val="24"/>
        </w:rPr>
      </w:pPr>
      <w:r w:rsidRPr="007A240F">
        <w:rPr>
          <w:rFonts w:ascii="Times New Roman" w:hAnsi="Times New Roman"/>
          <w:color w:val="000000"/>
          <w:szCs w:val="24"/>
        </w:rPr>
        <w:t>Ba mươi mốt vạt nhánh xuyên động mạch mông trên và ba mươi vạt da cân tại chỗ có cuống ngẫu nhiên vùng mông đã được sử dụng để điều trị cho 60 bệnh nhân, được chia làm 2 nhóm: nhóm 1 sử dụng vạt nhánh xuyên động mạch mông trên cho khuyết hổng vùng cùng cụt có kích thước đường kính lớn hơn 6 cm và nhóm 2 sử dụng vạt da cân tại chỗ có cuống ngẫu nhiên cho ổ loét có đường kính nhỏ hơn 6cm.Trong 60 bệnh nhân nghiên cứu có 20 bênh nhân với ổ loét độ III, số bệnh nhân còn lại được phân loại độ IV. Tất cả ổ loét cùng cụt đều được điều trị ban đầu bằng cắt lọc và hút áp lực âm từ 3-10 lần thay foam. Kết quả điều trị không có trường hợp nào bị biến chứng nặng như hoại tử toàn bộ vạt, chỉ có 2 trường hợp chảy máu dưới vạt và 1 trường hợp hoại tử ½ vạt. Theo dõi sau mổ từ 5 đến 37 tháng.</w:t>
      </w:r>
    </w:p>
    <w:p w:rsidR="007A240F" w:rsidRPr="007A240F" w:rsidRDefault="007A240F" w:rsidP="007A240F">
      <w:pPr>
        <w:ind w:firstLine="360"/>
        <w:contextualSpacing/>
        <w:jc w:val="both"/>
        <w:rPr>
          <w:rFonts w:ascii="Times New Roman" w:hAnsi="Times New Roman"/>
          <w:color w:val="000000"/>
          <w:szCs w:val="24"/>
        </w:rPr>
      </w:pPr>
      <w:r w:rsidRPr="007A240F">
        <w:rPr>
          <w:rFonts w:ascii="Times New Roman" w:hAnsi="Times New Roman"/>
          <w:b/>
          <w:i/>
          <w:color w:val="000000"/>
          <w:szCs w:val="24"/>
        </w:rPr>
        <w:t>Từ khóa:</w:t>
      </w:r>
      <w:r w:rsidRPr="007A240F">
        <w:rPr>
          <w:rFonts w:ascii="Times New Roman" w:hAnsi="Times New Roman"/>
          <w:color w:val="000000"/>
          <w:szCs w:val="24"/>
        </w:rPr>
        <w:t xml:space="preserve"> vạt ngẫu nhiên tại chỗ vùng mông , vạt nhánh xuyên động mạch mông trên vùng mông, loét cùng cụt, hút áp lực âm.</w:t>
      </w:r>
    </w:p>
    <w:p w:rsidR="007A240F" w:rsidRPr="007A240F" w:rsidRDefault="007A240F" w:rsidP="007A240F">
      <w:pPr>
        <w:contextualSpacing/>
        <w:jc w:val="both"/>
        <w:rPr>
          <w:rFonts w:ascii="Times New Roman" w:hAnsi="Times New Roman"/>
          <w:b/>
          <w:color w:val="000000"/>
          <w:szCs w:val="24"/>
        </w:rPr>
      </w:pPr>
    </w:p>
    <w:p w:rsidR="007A240F" w:rsidRPr="007A240F" w:rsidRDefault="007A240F" w:rsidP="007A240F">
      <w:pPr>
        <w:contextualSpacing/>
        <w:jc w:val="both"/>
        <w:rPr>
          <w:rFonts w:ascii="Times New Roman" w:hAnsi="Times New Roman"/>
          <w:b/>
          <w:color w:val="000000"/>
          <w:szCs w:val="24"/>
        </w:rPr>
      </w:pPr>
      <w:r w:rsidRPr="007A240F">
        <w:rPr>
          <w:rFonts w:ascii="Times New Roman" w:hAnsi="Times New Roman"/>
          <w:b/>
          <w:color w:val="000000"/>
          <w:szCs w:val="24"/>
        </w:rPr>
        <w:t>SUMMARY</w:t>
      </w:r>
    </w:p>
    <w:p w:rsidR="007A240F" w:rsidRPr="007A240F" w:rsidRDefault="007A240F" w:rsidP="007A240F">
      <w:pPr>
        <w:contextualSpacing/>
        <w:jc w:val="center"/>
        <w:rPr>
          <w:rFonts w:ascii="Times New Roman" w:hAnsi="Times New Roman"/>
          <w:b/>
          <w:color w:val="000000"/>
          <w:szCs w:val="24"/>
        </w:rPr>
      </w:pPr>
      <w:r w:rsidRPr="007A240F">
        <w:rPr>
          <w:rFonts w:ascii="Times New Roman" w:hAnsi="Times New Roman"/>
          <w:b/>
          <w:color w:val="000000"/>
          <w:szCs w:val="24"/>
        </w:rPr>
        <w:t>CLINICAL STUDY OF THE GLUTEAL FASCIOCUTANEOUS FLAPS WITH VACUUM ASISTED CLOSURE (VAC) FOR SEVERELY DEGREE OF SACRAL PRESSURE</w:t>
      </w:r>
    </w:p>
    <w:p w:rsidR="007A240F" w:rsidRPr="007A240F" w:rsidRDefault="007A240F" w:rsidP="007A240F">
      <w:pPr>
        <w:contextualSpacing/>
        <w:jc w:val="center"/>
        <w:rPr>
          <w:rFonts w:ascii="Times New Roman" w:hAnsi="Times New Roman"/>
          <w:b/>
          <w:color w:val="000000"/>
          <w:szCs w:val="24"/>
        </w:rPr>
      </w:pPr>
      <w:r w:rsidRPr="007A240F">
        <w:rPr>
          <w:rFonts w:ascii="Times New Roman" w:hAnsi="Times New Roman"/>
          <w:b/>
          <w:color w:val="000000"/>
          <w:szCs w:val="24"/>
        </w:rPr>
        <w:t>SORE RECONSTRUCTION</w:t>
      </w:r>
    </w:p>
    <w:p w:rsidR="007A240F" w:rsidRPr="007A240F" w:rsidRDefault="007A240F" w:rsidP="007A240F">
      <w:pPr>
        <w:ind w:firstLine="360"/>
        <w:contextualSpacing/>
        <w:jc w:val="both"/>
        <w:rPr>
          <w:rFonts w:ascii="Times New Roman" w:hAnsi="Times New Roman"/>
          <w:color w:val="000000"/>
          <w:szCs w:val="24"/>
        </w:rPr>
      </w:pPr>
      <w:r w:rsidRPr="007A240F">
        <w:rPr>
          <w:rFonts w:ascii="Times New Roman" w:hAnsi="Times New Roman"/>
          <w:color w:val="000000"/>
          <w:szCs w:val="24"/>
        </w:rPr>
        <w:t>Thirtyone  perforator- sparing  and thirty random patterngluteal fasciocutaneous were used for cover of pressure sores in 60 patients with age range from 16 to 82 years. 35 patients were paraplegic and 28 patients was ambulatory. Twenty patients were classified as grade 3 and 40 patients as grade 4. All of pressure sores were sacral and were treatmented with vacuum assisted closure therapy, which treatmented range 3-10 period. The random pattern  gluteal were used for defected sore with diametre below 6cm and which are over 6cm were covered by super ior gluteal artery perforator flaps. There was no major complications such as total flap necrosis. Three cases were complications: 2 blooding under flap and one cas with a half flap necrosis. Mean follow – up period was 18,7 months (range 37-5 months).</w:t>
      </w:r>
    </w:p>
    <w:p w:rsidR="007A240F" w:rsidRPr="007A240F" w:rsidRDefault="007A240F" w:rsidP="007A240F">
      <w:pPr>
        <w:ind w:firstLine="360"/>
        <w:contextualSpacing/>
        <w:jc w:val="both"/>
        <w:rPr>
          <w:rFonts w:ascii="Times New Roman" w:hAnsi="Times New Roman"/>
          <w:color w:val="000000"/>
          <w:szCs w:val="24"/>
        </w:rPr>
      </w:pPr>
      <w:r w:rsidRPr="007A240F">
        <w:rPr>
          <w:rFonts w:ascii="Times New Roman" w:hAnsi="Times New Roman"/>
          <w:b/>
          <w:i/>
          <w:color w:val="000000"/>
          <w:szCs w:val="24"/>
        </w:rPr>
        <w:t xml:space="preserve">Keywords: </w:t>
      </w:r>
      <w:r w:rsidRPr="007A240F">
        <w:rPr>
          <w:rFonts w:ascii="Times New Roman" w:hAnsi="Times New Roman"/>
          <w:color w:val="000000"/>
          <w:szCs w:val="24"/>
        </w:rPr>
        <w:t>pressure sores management- fasciocutaneous buttock perforator flaps- random pattern flaps - vacuum assisted closure- superior gluteal artery perforator flaps.</w:t>
      </w:r>
    </w:p>
    <w:p w:rsidR="007C6360" w:rsidRPr="007A240F" w:rsidRDefault="007C6360" w:rsidP="007A240F">
      <w:pPr>
        <w:rPr>
          <w:rFonts w:ascii="Times New Roman" w:hAnsi="Times New Roman"/>
          <w:szCs w:val="24"/>
        </w:rPr>
      </w:pPr>
    </w:p>
    <w:sectPr w:rsidR="007C6360" w:rsidRPr="007A240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C31" w:rsidRDefault="00F90C31" w:rsidP="00E20FAD">
      <w:r>
        <w:separator/>
      </w:r>
    </w:p>
  </w:endnote>
  <w:endnote w:type="continuationSeparator" w:id="0">
    <w:p w:rsidR="00F90C31" w:rsidRDefault="00F90C31" w:rsidP="00E2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C31" w:rsidRDefault="00F90C31" w:rsidP="00E20FAD">
      <w:r>
        <w:separator/>
      </w:r>
    </w:p>
  </w:footnote>
  <w:footnote w:type="continuationSeparator" w:id="0">
    <w:p w:rsidR="00F90C31" w:rsidRDefault="00F90C31" w:rsidP="00E20FAD">
      <w:r>
        <w:continuationSeparator/>
      </w:r>
    </w:p>
  </w:footnote>
  <w:footnote w:id="1">
    <w:p w:rsidR="007A240F" w:rsidRPr="0037369E" w:rsidRDefault="007A240F" w:rsidP="0037369E">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FA"/>
    <w:rsid w:val="0037369E"/>
    <w:rsid w:val="00426FFA"/>
    <w:rsid w:val="007A240F"/>
    <w:rsid w:val="007C6360"/>
    <w:rsid w:val="00C93BDC"/>
    <w:rsid w:val="00D218D3"/>
    <w:rsid w:val="00E20FAD"/>
    <w:rsid w:val="00F51487"/>
    <w:rsid w:val="00F90C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CC8B0-C5E2-4AB8-ABD7-6A09AD2E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8D3"/>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Heading 41"/>
    <w:basedOn w:val="Normal"/>
    <w:link w:val="ListParagraphChar"/>
    <w:uiPriority w:val="34"/>
    <w:qFormat/>
    <w:rsid w:val="00E20FA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E20FAD"/>
    <w:rPr>
      <w:rFonts w:ascii="Calibri" w:eastAsia="Calibri" w:hAnsi="Calibri" w:cs="Times New Roman"/>
      <w:lang w:val="en-US"/>
    </w:rPr>
  </w:style>
  <w:style w:type="character" w:styleId="FootnoteReference">
    <w:name w:val="footnote reference"/>
    <w:aliases w:val="Footnote,Footnote + Arial,10 pt,Black,ftref,(NECG) Footnote Reference,16 Point,Superscript 6 Point"/>
    <w:semiHidden/>
    <w:rsid w:val="00E20FAD"/>
    <w:rPr>
      <w:vertAlign w:val="superscript"/>
    </w:rPr>
  </w:style>
  <w:style w:type="character" w:styleId="Hyperlink">
    <w:name w:val="Hyperlink"/>
    <w:uiPriority w:val="99"/>
    <w:rsid w:val="007A240F"/>
    <w:rPr>
      <w:color w:val="0000FF"/>
      <w:u w:val="single"/>
    </w:rPr>
  </w:style>
  <w:style w:type="paragraph" w:styleId="FootnoteText">
    <w:name w:val="footnote text"/>
    <w:basedOn w:val="Normal"/>
    <w:link w:val="FootnoteTextChar"/>
    <w:uiPriority w:val="99"/>
    <w:semiHidden/>
    <w:unhideWhenUsed/>
    <w:rsid w:val="0037369E"/>
    <w:rPr>
      <w:sz w:val="20"/>
    </w:rPr>
  </w:style>
  <w:style w:type="character" w:customStyle="1" w:styleId="FootnoteTextChar">
    <w:name w:val="Footnote Text Char"/>
    <w:basedOn w:val="DefaultParagraphFont"/>
    <w:link w:val="FootnoteText"/>
    <w:uiPriority w:val="99"/>
    <w:semiHidden/>
    <w:rsid w:val="0037369E"/>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2015-06-04T08:28:00Z</dcterms:created>
  <dcterms:modified xsi:type="dcterms:W3CDTF">2015-06-05T09:20:00Z</dcterms:modified>
</cp:coreProperties>
</file>