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0A9" w:rsidRPr="006F7207" w:rsidRDefault="00BE50A9" w:rsidP="00BE50A9">
      <w:pPr>
        <w:contextualSpacing/>
        <w:jc w:val="center"/>
        <w:rPr>
          <w:rFonts w:ascii="Cambria" w:hAnsi="Cambria" w:cs="Tahoma"/>
          <w:b/>
          <w:color w:val="000000"/>
          <w:sz w:val="28"/>
        </w:rPr>
      </w:pPr>
      <w:r w:rsidRPr="006F7207">
        <w:rPr>
          <w:rFonts w:ascii="Cambria" w:hAnsi="Cambria" w:cs="Tahoma"/>
          <w:b/>
          <w:color w:val="000000"/>
          <w:sz w:val="28"/>
        </w:rPr>
        <w:t>PHẪU THUẬT TỐI ƯU CHỈNH SỬA TỤT ĐẦU VÚ NẶNG</w:t>
      </w:r>
    </w:p>
    <w:p w:rsidR="00BE50A9" w:rsidRPr="0027672F" w:rsidRDefault="00BE50A9" w:rsidP="00BE50A9">
      <w:pPr>
        <w:ind w:left="5040" w:firstLine="720"/>
        <w:contextualSpacing/>
        <w:jc w:val="both"/>
        <w:rPr>
          <w:rFonts w:cs="Tahoma"/>
          <w:color w:val="000000"/>
        </w:rPr>
      </w:pPr>
    </w:p>
    <w:p w:rsidR="00BE50A9" w:rsidRPr="00B1207B" w:rsidRDefault="00BE50A9" w:rsidP="00BE50A9">
      <w:pPr>
        <w:ind w:left="5040" w:firstLine="720"/>
        <w:contextualSpacing/>
        <w:jc w:val="right"/>
        <w:rPr>
          <w:rFonts w:ascii="Times New Roman" w:hAnsi="Times New Roman"/>
          <w:b/>
          <w:color w:val="000000"/>
        </w:rPr>
      </w:pPr>
      <w:r w:rsidRPr="0027672F">
        <w:rPr>
          <w:rFonts w:cs="Tahoma"/>
          <w:color w:val="000000"/>
        </w:rPr>
        <w:t xml:space="preserve">      </w:t>
      </w:r>
      <w:r w:rsidRPr="00B1207B">
        <w:rPr>
          <w:rFonts w:ascii="Times New Roman" w:hAnsi="Times New Roman"/>
          <w:b/>
          <w:color w:val="000000"/>
        </w:rPr>
        <w:t>Đỗ Quang Hùng*</w:t>
      </w:r>
    </w:p>
    <w:p w:rsidR="00BE50A9" w:rsidRPr="00BE50A9" w:rsidRDefault="00BE50A9" w:rsidP="00BE50A9">
      <w:pPr>
        <w:contextualSpacing/>
        <w:jc w:val="both"/>
        <w:rPr>
          <w:rFonts w:ascii="Times New Roman" w:hAnsi="Times New Roman"/>
          <w:b/>
          <w:color w:val="000000"/>
          <w:szCs w:val="24"/>
        </w:rPr>
      </w:pPr>
      <w:r w:rsidRPr="00BE50A9">
        <w:rPr>
          <w:rFonts w:ascii="Times New Roman" w:hAnsi="Times New Roman"/>
          <w:b/>
          <w:color w:val="000000"/>
          <w:szCs w:val="24"/>
        </w:rPr>
        <w:t>TÓM TẮT</w:t>
      </w:r>
      <w:r w:rsidRPr="00BE50A9">
        <w:rPr>
          <w:rStyle w:val="FootnoteReference"/>
          <w:rFonts w:ascii="Times New Roman" w:hAnsi="Times New Roman"/>
          <w:b/>
          <w:color w:val="000000"/>
          <w:szCs w:val="24"/>
        </w:rPr>
        <w:footnoteReference w:id="1"/>
      </w:r>
    </w:p>
    <w:p w:rsidR="00BE50A9" w:rsidRPr="00BE50A9" w:rsidRDefault="00BE50A9" w:rsidP="00BE50A9">
      <w:pPr>
        <w:spacing w:line="220" w:lineRule="exact"/>
        <w:ind w:firstLine="360"/>
        <w:contextualSpacing/>
        <w:jc w:val="both"/>
        <w:rPr>
          <w:rFonts w:ascii="Times New Roman" w:hAnsi="Times New Roman"/>
          <w:color w:val="000000"/>
          <w:szCs w:val="24"/>
        </w:rPr>
      </w:pPr>
      <w:r w:rsidRPr="00BE50A9">
        <w:rPr>
          <w:rFonts w:ascii="Times New Roman" w:hAnsi="Times New Roman"/>
          <w:b/>
          <w:color w:val="000000"/>
          <w:szCs w:val="24"/>
        </w:rPr>
        <w:t xml:space="preserve">Mục tiêu: </w:t>
      </w:r>
      <w:r w:rsidRPr="00BE50A9">
        <w:rPr>
          <w:rFonts w:ascii="Times New Roman" w:hAnsi="Times New Roman"/>
          <w:color w:val="000000"/>
          <w:szCs w:val="24"/>
        </w:rPr>
        <w:t xml:space="preserve">Đánh giá kết quả chỉnh sửa tụt đầu vú nặng tại khoa Tạo hình Thẩm mỹ Bệnh viện Chợ Rẫy từ tháng 6 năm 2011 đến tháng 12 năm 2014. </w:t>
      </w:r>
      <w:r w:rsidRPr="00BE50A9">
        <w:rPr>
          <w:rFonts w:ascii="Times New Roman" w:hAnsi="Times New Roman"/>
          <w:b/>
          <w:color w:val="000000"/>
          <w:szCs w:val="24"/>
        </w:rPr>
        <w:t>Phương pháp:</w:t>
      </w:r>
      <w:r w:rsidRPr="00BE50A9">
        <w:rPr>
          <w:rFonts w:ascii="Times New Roman" w:hAnsi="Times New Roman"/>
          <w:color w:val="000000"/>
          <w:szCs w:val="24"/>
        </w:rPr>
        <w:t xml:space="preserve"> Trong thời gian từ tháng 6 năm 2011 đến tháng 12 năm 20014 có 39 bệnh nhân nữ có chẩn đoán là tụt đầu vú độ III được phẫu thuật tại Khoa Tạo hình Thẩm mỹ Bệnh viện Chợ Rẫy. Bệnh nhân được giải thích và đồng ý phẫu thuật, đánh giá mức độ nặng theo phân loại của Han và Hong và. Dữ liệu được phân tích bằng SPSS 17. </w:t>
      </w:r>
      <w:r w:rsidRPr="00BE50A9">
        <w:rPr>
          <w:rFonts w:ascii="Times New Roman" w:hAnsi="Times New Roman"/>
          <w:b/>
          <w:color w:val="000000"/>
          <w:szCs w:val="24"/>
        </w:rPr>
        <w:t>Kết quả:</w:t>
      </w:r>
      <w:r w:rsidRPr="00BE50A9">
        <w:rPr>
          <w:rFonts w:ascii="Times New Roman" w:hAnsi="Times New Roman"/>
          <w:color w:val="000000"/>
          <w:szCs w:val="24"/>
        </w:rPr>
        <w:t xml:space="preserve"> Tuổi trung bình ± độ lệch chuẩn là 36±2.4 tuổi. 32 bệnh nhân có tụt cả 2 bên, 4 bệnh nhân chỉ bị bên phải và 3 bệnh nhân chỉ bị bên trái. Tổng cộng 39 bệnh nhân có 59 vú tụt độ III. Tất cả 39 trường hợp núm vú có lại hình dạng bình thường. Trong thời gian theo dõi, chúng tôi không ghi nhận trường hợp tái phát. </w:t>
      </w:r>
      <w:r w:rsidRPr="00BE50A9">
        <w:rPr>
          <w:rFonts w:ascii="Times New Roman" w:hAnsi="Times New Roman"/>
          <w:b/>
          <w:color w:val="000000"/>
          <w:szCs w:val="24"/>
        </w:rPr>
        <w:t>Kết luận:</w:t>
      </w:r>
      <w:r w:rsidRPr="00BE50A9">
        <w:rPr>
          <w:rFonts w:ascii="Times New Roman" w:hAnsi="Times New Roman"/>
          <w:color w:val="000000"/>
          <w:szCs w:val="24"/>
        </w:rPr>
        <w:t xml:space="preserve"> tụt đầu vú vẫn còn là thách thức cho các phẫu thuật viên. Chúng tôi nhận thấy kỹ thuật của chúng tôi đơn giản, thời gian phẫu thuật ngắn, không để lại sẹo và cho kết quả. Tuy nhiên chức năng cho bú vẫn không thể chỉnh sửa được.</w:t>
      </w:r>
    </w:p>
    <w:p w:rsidR="00BE50A9" w:rsidRPr="00BE50A9" w:rsidRDefault="00BE50A9" w:rsidP="00BE50A9">
      <w:pPr>
        <w:spacing w:line="220" w:lineRule="exact"/>
        <w:ind w:firstLine="360"/>
        <w:contextualSpacing/>
        <w:jc w:val="both"/>
        <w:rPr>
          <w:rFonts w:ascii="Times New Roman" w:hAnsi="Times New Roman"/>
          <w:color w:val="000000"/>
          <w:szCs w:val="24"/>
        </w:rPr>
      </w:pPr>
      <w:r w:rsidRPr="00BE50A9">
        <w:rPr>
          <w:rFonts w:ascii="Times New Roman" w:hAnsi="Times New Roman"/>
          <w:b/>
          <w:i/>
          <w:color w:val="000000"/>
          <w:szCs w:val="24"/>
        </w:rPr>
        <w:t>Từ khóa:</w:t>
      </w:r>
      <w:r w:rsidRPr="00BE50A9">
        <w:rPr>
          <w:rFonts w:ascii="Times New Roman" w:hAnsi="Times New Roman"/>
          <w:color w:val="000000"/>
          <w:szCs w:val="24"/>
        </w:rPr>
        <w:t xml:space="preserve"> tụt đầu vú, núm vú tụt, phẫu thuật chỉnh sửa đầu vú, tái phát</w:t>
      </w:r>
    </w:p>
    <w:p w:rsidR="00BE50A9" w:rsidRPr="00BE50A9" w:rsidRDefault="00BE50A9" w:rsidP="00BE50A9">
      <w:pPr>
        <w:spacing w:line="220" w:lineRule="exact"/>
        <w:contextualSpacing/>
        <w:jc w:val="both"/>
        <w:rPr>
          <w:rFonts w:ascii="Times New Roman" w:hAnsi="Times New Roman"/>
          <w:b/>
          <w:color w:val="000000"/>
          <w:szCs w:val="24"/>
        </w:rPr>
      </w:pPr>
    </w:p>
    <w:p w:rsidR="00BE50A9" w:rsidRPr="00BE50A9" w:rsidRDefault="00BE50A9" w:rsidP="00BE50A9">
      <w:pPr>
        <w:spacing w:line="220" w:lineRule="exact"/>
        <w:contextualSpacing/>
        <w:jc w:val="both"/>
        <w:rPr>
          <w:rFonts w:ascii="Times New Roman" w:hAnsi="Times New Roman"/>
          <w:b/>
          <w:color w:val="000000"/>
          <w:szCs w:val="24"/>
        </w:rPr>
      </w:pPr>
      <w:r w:rsidRPr="00BE50A9">
        <w:rPr>
          <w:rFonts w:ascii="Times New Roman" w:hAnsi="Times New Roman"/>
          <w:b/>
          <w:color w:val="000000"/>
          <w:szCs w:val="24"/>
        </w:rPr>
        <w:t>SUMMARY</w:t>
      </w:r>
    </w:p>
    <w:p w:rsidR="00BE50A9" w:rsidRPr="00BE50A9" w:rsidRDefault="00BE50A9" w:rsidP="00BE50A9">
      <w:pPr>
        <w:spacing w:line="220" w:lineRule="exact"/>
        <w:contextualSpacing/>
        <w:jc w:val="center"/>
        <w:rPr>
          <w:rFonts w:ascii="Times New Roman" w:hAnsi="Times New Roman"/>
          <w:b/>
          <w:color w:val="000000"/>
          <w:szCs w:val="24"/>
          <w:lang w:val="vi-VN"/>
        </w:rPr>
      </w:pPr>
      <w:r w:rsidRPr="00BE50A9">
        <w:rPr>
          <w:rFonts w:ascii="Times New Roman" w:hAnsi="Times New Roman"/>
          <w:b/>
          <w:color w:val="000000"/>
          <w:szCs w:val="24"/>
        </w:rPr>
        <w:t xml:space="preserve">OPTIMAL PLASTIC SURGERY OF </w:t>
      </w:r>
    </w:p>
    <w:p w:rsidR="00BE50A9" w:rsidRPr="00BE50A9" w:rsidRDefault="00BE50A9" w:rsidP="00BE50A9">
      <w:pPr>
        <w:spacing w:line="220" w:lineRule="exact"/>
        <w:contextualSpacing/>
        <w:jc w:val="center"/>
        <w:rPr>
          <w:rFonts w:ascii="Times New Roman" w:hAnsi="Times New Roman"/>
          <w:b/>
          <w:color w:val="000000"/>
          <w:szCs w:val="24"/>
        </w:rPr>
      </w:pPr>
      <w:r w:rsidRPr="00BE50A9">
        <w:rPr>
          <w:rFonts w:ascii="Times New Roman" w:hAnsi="Times New Roman"/>
          <w:b/>
          <w:color w:val="000000"/>
          <w:szCs w:val="24"/>
        </w:rPr>
        <w:t>SERIOUS INVERTED NIPPLE</w:t>
      </w:r>
    </w:p>
    <w:p w:rsidR="00BE50A9" w:rsidRPr="00BE50A9" w:rsidRDefault="00BE50A9" w:rsidP="00BE50A9">
      <w:pPr>
        <w:spacing w:line="220" w:lineRule="exact"/>
        <w:ind w:firstLine="360"/>
        <w:contextualSpacing/>
        <w:jc w:val="both"/>
        <w:rPr>
          <w:rFonts w:ascii="Times New Roman" w:hAnsi="Times New Roman"/>
          <w:color w:val="000000"/>
          <w:szCs w:val="24"/>
        </w:rPr>
      </w:pPr>
      <w:r w:rsidRPr="00BE50A9">
        <w:rPr>
          <w:rFonts w:ascii="Times New Roman" w:hAnsi="Times New Roman"/>
          <w:b/>
          <w:color w:val="000000"/>
          <w:szCs w:val="24"/>
        </w:rPr>
        <w:t>Objective:</w:t>
      </w:r>
      <w:r w:rsidRPr="00BE50A9">
        <w:rPr>
          <w:rFonts w:ascii="Times New Roman" w:hAnsi="Times New Roman"/>
          <w:color w:val="000000"/>
          <w:szCs w:val="24"/>
        </w:rPr>
        <w:t xml:space="preserve"> To</w:t>
      </w:r>
      <w:r w:rsidRPr="00BE50A9">
        <w:rPr>
          <w:rFonts w:ascii="Times New Roman" w:hAnsi="Times New Roman"/>
          <w:color w:val="000000"/>
          <w:szCs w:val="24"/>
          <w:lang w:val="vi-VN"/>
        </w:rPr>
        <w:t xml:space="preserve"> </w:t>
      </w:r>
      <w:r w:rsidRPr="00BE50A9">
        <w:rPr>
          <w:rFonts w:ascii="Times New Roman" w:hAnsi="Times New Roman"/>
          <w:color w:val="000000"/>
          <w:szCs w:val="24"/>
        </w:rPr>
        <w:t>evaluate</w:t>
      </w:r>
      <w:r w:rsidRPr="00BE50A9">
        <w:rPr>
          <w:rFonts w:ascii="Times New Roman" w:hAnsi="Times New Roman"/>
          <w:color w:val="000000"/>
          <w:szCs w:val="24"/>
          <w:lang w:val="vi-VN"/>
        </w:rPr>
        <w:t xml:space="preserve"> </w:t>
      </w:r>
      <w:r w:rsidRPr="00BE50A9">
        <w:rPr>
          <w:rFonts w:ascii="Times New Roman" w:hAnsi="Times New Roman"/>
          <w:color w:val="000000"/>
          <w:szCs w:val="24"/>
        </w:rPr>
        <w:t>and present</w:t>
      </w:r>
      <w:r w:rsidRPr="00BE50A9">
        <w:rPr>
          <w:rFonts w:ascii="Times New Roman" w:hAnsi="Times New Roman"/>
          <w:color w:val="000000"/>
          <w:szCs w:val="24"/>
          <w:lang w:val="vi-VN"/>
        </w:rPr>
        <w:t xml:space="preserve"> </w:t>
      </w:r>
      <w:r w:rsidRPr="00BE50A9">
        <w:rPr>
          <w:rFonts w:ascii="Times New Roman" w:hAnsi="Times New Roman"/>
          <w:color w:val="000000"/>
          <w:szCs w:val="24"/>
        </w:rPr>
        <w:t xml:space="preserve">our  experience of simple corrective surgery of inverted nipple at Cho Ray Hospital. </w:t>
      </w:r>
      <w:r w:rsidRPr="00BE50A9">
        <w:rPr>
          <w:rFonts w:ascii="Times New Roman" w:hAnsi="Times New Roman"/>
          <w:b/>
          <w:color w:val="000000"/>
          <w:szCs w:val="24"/>
        </w:rPr>
        <w:t>Methods:</w:t>
      </w:r>
      <w:r w:rsidRPr="00BE50A9">
        <w:rPr>
          <w:rFonts w:ascii="Times New Roman" w:hAnsi="Times New Roman"/>
          <w:color w:val="000000"/>
          <w:szCs w:val="24"/>
        </w:rPr>
        <w:t xml:space="preserve"> During the study period of</w:t>
      </w:r>
      <w:r w:rsidRPr="00BE50A9">
        <w:rPr>
          <w:rFonts w:ascii="Times New Roman" w:hAnsi="Times New Roman"/>
          <w:color w:val="000000"/>
          <w:szCs w:val="24"/>
          <w:lang w:val="vi-VN"/>
        </w:rPr>
        <w:t xml:space="preserve"> </w:t>
      </w:r>
      <w:r w:rsidRPr="00BE50A9">
        <w:rPr>
          <w:rFonts w:ascii="Times New Roman" w:hAnsi="Times New Roman"/>
          <w:color w:val="000000"/>
          <w:szCs w:val="24"/>
        </w:rPr>
        <w:t>from  6/2011 to</w:t>
      </w:r>
      <w:r w:rsidRPr="00BE50A9">
        <w:rPr>
          <w:rFonts w:ascii="Times New Roman" w:hAnsi="Times New Roman"/>
          <w:color w:val="000000"/>
          <w:szCs w:val="24"/>
          <w:lang w:val="vi-VN"/>
        </w:rPr>
        <w:t xml:space="preserve"> </w:t>
      </w:r>
      <w:r w:rsidRPr="00BE50A9">
        <w:rPr>
          <w:rFonts w:ascii="Times New Roman" w:hAnsi="Times New Roman"/>
          <w:color w:val="000000"/>
          <w:szCs w:val="24"/>
        </w:rPr>
        <w:t>12/2014,</w:t>
      </w:r>
      <w:r w:rsidRPr="00BE50A9">
        <w:rPr>
          <w:rFonts w:ascii="Times New Roman" w:hAnsi="Times New Roman"/>
          <w:color w:val="000000"/>
          <w:szCs w:val="24"/>
          <w:lang w:val="vi-VN"/>
        </w:rPr>
        <w:t xml:space="preserve"> </w:t>
      </w:r>
      <w:r w:rsidRPr="00BE50A9">
        <w:rPr>
          <w:rFonts w:ascii="Times New Roman" w:hAnsi="Times New Roman"/>
          <w:color w:val="000000"/>
          <w:szCs w:val="24"/>
          <w:lang w:val="en-MY"/>
        </w:rPr>
        <w:t>39</w:t>
      </w:r>
      <w:r w:rsidRPr="00BE50A9">
        <w:rPr>
          <w:rFonts w:ascii="Times New Roman" w:hAnsi="Times New Roman"/>
          <w:color w:val="000000"/>
          <w:szCs w:val="24"/>
          <w:lang w:val="vi-VN"/>
        </w:rPr>
        <w:t xml:space="preserve"> </w:t>
      </w:r>
      <w:r w:rsidRPr="00BE50A9">
        <w:rPr>
          <w:rFonts w:ascii="Times New Roman" w:hAnsi="Times New Roman"/>
          <w:color w:val="000000"/>
          <w:szCs w:val="24"/>
        </w:rPr>
        <w:t>female patients, with diagnosis  of grade</w:t>
      </w:r>
      <w:r w:rsidRPr="00BE50A9">
        <w:rPr>
          <w:rFonts w:ascii="Times New Roman" w:hAnsi="Times New Roman"/>
          <w:color w:val="000000"/>
          <w:szCs w:val="24"/>
          <w:lang w:val="vi-VN"/>
        </w:rPr>
        <w:t xml:space="preserve"> </w:t>
      </w:r>
      <w:r w:rsidRPr="00BE50A9">
        <w:rPr>
          <w:rFonts w:ascii="Times New Roman" w:hAnsi="Times New Roman"/>
          <w:color w:val="000000"/>
          <w:szCs w:val="24"/>
        </w:rPr>
        <w:t>III serious nipple inversion received on Department</w:t>
      </w:r>
      <w:r w:rsidRPr="00BE50A9">
        <w:rPr>
          <w:rFonts w:ascii="Times New Roman" w:hAnsi="Times New Roman"/>
          <w:color w:val="000000"/>
          <w:szCs w:val="24"/>
          <w:lang w:val="vi-VN"/>
        </w:rPr>
        <w:t xml:space="preserve"> </w:t>
      </w:r>
      <w:r w:rsidRPr="00BE50A9">
        <w:rPr>
          <w:rFonts w:ascii="Times New Roman" w:hAnsi="Times New Roman"/>
          <w:color w:val="000000"/>
          <w:szCs w:val="24"/>
        </w:rPr>
        <w:t>of</w:t>
      </w:r>
      <w:r w:rsidRPr="00BE50A9">
        <w:rPr>
          <w:rFonts w:ascii="Times New Roman" w:hAnsi="Times New Roman"/>
          <w:color w:val="000000"/>
          <w:szCs w:val="24"/>
          <w:lang w:val="vi-VN"/>
        </w:rPr>
        <w:t xml:space="preserve"> </w:t>
      </w:r>
      <w:r w:rsidRPr="00BE50A9">
        <w:rPr>
          <w:rFonts w:ascii="Times New Roman" w:hAnsi="Times New Roman"/>
          <w:color w:val="000000"/>
          <w:szCs w:val="24"/>
        </w:rPr>
        <w:t xml:space="preserve">Plastic and Aesthetic Surgery – Cho Ray Hospital. </w:t>
      </w:r>
    </w:p>
    <w:p w:rsidR="00BE50A9" w:rsidRPr="00BE50A9" w:rsidRDefault="00BE50A9" w:rsidP="00BE50A9">
      <w:pPr>
        <w:spacing w:line="220" w:lineRule="exact"/>
        <w:contextualSpacing/>
        <w:jc w:val="both"/>
        <w:rPr>
          <w:rFonts w:ascii="Times New Roman" w:hAnsi="Times New Roman"/>
          <w:color w:val="000000"/>
          <w:szCs w:val="24"/>
        </w:rPr>
      </w:pPr>
      <w:r w:rsidRPr="00BE50A9">
        <w:rPr>
          <w:rFonts w:ascii="Times New Roman" w:hAnsi="Times New Roman"/>
          <w:color w:val="000000"/>
          <w:szCs w:val="24"/>
        </w:rPr>
        <w:t xml:space="preserve">A detail informed consent was taken before operation.  The counseling consists of the fact that all patients with grade III inversions following Han and Hong Classification. Data was stored and calculated by  SPSS 17. </w:t>
      </w:r>
      <w:r w:rsidRPr="00BE50A9">
        <w:rPr>
          <w:rFonts w:ascii="Times New Roman" w:hAnsi="Times New Roman"/>
          <w:b/>
          <w:color w:val="000000"/>
          <w:szCs w:val="24"/>
        </w:rPr>
        <w:t>Results:</w:t>
      </w:r>
      <w:r w:rsidRPr="00BE50A9">
        <w:rPr>
          <w:rFonts w:ascii="Times New Roman" w:hAnsi="Times New Roman"/>
          <w:color w:val="000000"/>
          <w:szCs w:val="24"/>
        </w:rPr>
        <w:t xml:space="preserve"> The mean±SD age of patients in this series was 36±2.4 years. 32 patients breast was bilateral affected. In 7 patients inversion of nipple found on 4 right breast and 3 left breast. When examined 39 patients were having 59 third grade inverted nipples. On mean follow up period of 6  months. The nipple projection was  maintained  in  39 patients. However during the entire period of follow  up, no recurrence  found in  any  case. </w:t>
      </w:r>
      <w:r w:rsidRPr="00BE50A9">
        <w:rPr>
          <w:rFonts w:ascii="Times New Roman" w:hAnsi="Times New Roman"/>
          <w:b/>
          <w:color w:val="000000"/>
          <w:szCs w:val="24"/>
        </w:rPr>
        <w:t>Conclusions:</w:t>
      </w:r>
      <w:r w:rsidRPr="00BE50A9">
        <w:rPr>
          <w:rFonts w:ascii="Times New Roman" w:hAnsi="Times New Roman"/>
          <w:color w:val="000000"/>
          <w:szCs w:val="24"/>
        </w:rPr>
        <w:t xml:space="preserve"> The inverted nipple still represents a challenge for plastic surgeons. We found  that  with  simple  technique,  short operative time, the  scar  is  inconspicuous,</w:t>
      </w:r>
      <w:r w:rsidRPr="00BE50A9">
        <w:rPr>
          <w:rFonts w:ascii="Times New Roman" w:hAnsi="Times New Roman"/>
          <w:color w:val="000000"/>
          <w:szCs w:val="24"/>
          <w:lang w:val="vi-VN"/>
        </w:rPr>
        <w:t xml:space="preserve"> </w:t>
      </w:r>
      <w:r w:rsidRPr="00BE50A9">
        <w:rPr>
          <w:rFonts w:ascii="Times New Roman" w:hAnsi="Times New Roman"/>
          <w:color w:val="000000"/>
          <w:szCs w:val="24"/>
        </w:rPr>
        <w:t>good</w:t>
      </w:r>
      <w:r w:rsidRPr="00BE50A9">
        <w:rPr>
          <w:rFonts w:ascii="Times New Roman" w:hAnsi="Times New Roman"/>
          <w:color w:val="000000"/>
          <w:szCs w:val="24"/>
          <w:lang w:val="vi-VN"/>
        </w:rPr>
        <w:t xml:space="preserve"> </w:t>
      </w:r>
      <w:r w:rsidRPr="00BE50A9">
        <w:rPr>
          <w:rFonts w:ascii="Times New Roman" w:hAnsi="Times New Roman"/>
          <w:color w:val="000000"/>
          <w:szCs w:val="24"/>
        </w:rPr>
        <w:t xml:space="preserve">aesthetic factor but feeding functional  factor remain uncorrection.  </w:t>
      </w:r>
    </w:p>
    <w:p w:rsidR="007C6360" w:rsidRPr="00BE50A9" w:rsidRDefault="00BE50A9" w:rsidP="00BE50A9">
      <w:pPr>
        <w:rPr>
          <w:rFonts w:ascii="Times New Roman" w:hAnsi="Times New Roman"/>
          <w:szCs w:val="24"/>
        </w:rPr>
      </w:pPr>
      <w:r w:rsidRPr="00BE50A9">
        <w:rPr>
          <w:rFonts w:ascii="Times New Roman" w:hAnsi="Times New Roman"/>
          <w:b/>
          <w:i/>
          <w:color w:val="000000"/>
          <w:szCs w:val="24"/>
        </w:rPr>
        <w:t>Keywords:</w:t>
      </w:r>
      <w:r w:rsidRPr="00BE50A9">
        <w:rPr>
          <w:rFonts w:ascii="Times New Roman" w:hAnsi="Times New Roman"/>
          <w:color w:val="000000"/>
          <w:szCs w:val="24"/>
        </w:rPr>
        <w:t xml:space="preserve"> inverted nipple, nipple inversion, nipple  reconstruction, recurrence.</w:t>
      </w:r>
    </w:p>
    <w:sectPr w:rsidR="007C6360" w:rsidRPr="00BE50A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DB3" w:rsidRDefault="00307DB3" w:rsidP="00316445">
      <w:r>
        <w:separator/>
      </w:r>
    </w:p>
  </w:endnote>
  <w:endnote w:type="continuationSeparator" w:id="0">
    <w:p w:rsidR="00307DB3" w:rsidRDefault="00307DB3" w:rsidP="0031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DB3" w:rsidRDefault="00307DB3" w:rsidP="00316445">
      <w:r>
        <w:separator/>
      </w:r>
    </w:p>
  </w:footnote>
  <w:footnote w:type="continuationSeparator" w:id="0">
    <w:p w:rsidR="00307DB3" w:rsidRDefault="00307DB3" w:rsidP="00316445">
      <w:r>
        <w:continuationSeparator/>
      </w:r>
    </w:p>
  </w:footnote>
  <w:footnote w:id="1">
    <w:p w:rsidR="00BE50A9" w:rsidRPr="00B1207B" w:rsidRDefault="00BE50A9" w:rsidP="00BE50A9">
      <w:pPr>
        <w:contextualSpacing/>
        <w:jc w:val="both"/>
        <w:rPr>
          <w:rFonts w:cs="Tahoma"/>
          <w:color w:val="000000"/>
          <w:lang w:val="vi-VN"/>
        </w:rPr>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4D"/>
    <w:rsid w:val="001D5B5B"/>
    <w:rsid w:val="00307DB3"/>
    <w:rsid w:val="00316445"/>
    <w:rsid w:val="00454804"/>
    <w:rsid w:val="007C6360"/>
    <w:rsid w:val="008378CC"/>
    <w:rsid w:val="0085284D"/>
    <w:rsid w:val="00BE50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103B7-FFBB-4B96-A045-034A6CDD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445"/>
    <w:pPr>
      <w:overflowPunct w:val="0"/>
      <w:autoSpaceDE w:val="0"/>
      <w:autoSpaceDN w:val="0"/>
      <w:adjustRightInd w:val="0"/>
      <w:spacing w:after="0" w:line="240" w:lineRule="auto"/>
      <w:textAlignment w:val="baseline"/>
    </w:pPr>
    <w:rPr>
      <w:rFonts w:ascii=".VnTime" w:eastAsia="Times New Roman" w:hAnsi=".VnTime"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 Arial,10 pt,Black,ftref,(NECG) Footnote Reference,16 Point,Superscript 6 Point"/>
    <w:semiHidden/>
    <w:rsid w:val="00316445"/>
    <w:rPr>
      <w:vertAlign w:val="superscript"/>
    </w:rPr>
  </w:style>
  <w:style w:type="character" w:styleId="Emphasis">
    <w:name w:val="Emphasis"/>
    <w:uiPriority w:val="20"/>
    <w:qFormat/>
    <w:rsid w:val="00316445"/>
    <w:rPr>
      <w:i/>
      <w:iCs/>
    </w:rPr>
  </w:style>
  <w:style w:type="character" w:customStyle="1" w:styleId="st">
    <w:name w:val="st"/>
    <w:basedOn w:val="DefaultParagraphFont"/>
    <w:rsid w:val="00316445"/>
  </w:style>
  <w:style w:type="character" w:styleId="Hyperlink">
    <w:name w:val="Hyperlink"/>
    <w:uiPriority w:val="99"/>
    <w:rsid w:val="00BE50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4</cp:revision>
  <dcterms:created xsi:type="dcterms:W3CDTF">2015-06-04T08:42:00Z</dcterms:created>
  <dcterms:modified xsi:type="dcterms:W3CDTF">2015-06-05T08:58:00Z</dcterms:modified>
</cp:coreProperties>
</file>