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62" w:rsidRPr="0093484C" w:rsidRDefault="009A6E62" w:rsidP="009A6E62">
      <w:pPr>
        <w:contextualSpacing/>
        <w:jc w:val="center"/>
        <w:rPr>
          <w:rFonts w:ascii="Cambria" w:hAnsi="Cambria"/>
          <w:b/>
          <w:bCs/>
          <w:sz w:val="28"/>
        </w:rPr>
      </w:pPr>
      <w:r w:rsidRPr="0093484C">
        <w:rPr>
          <w:rFonts w:ascii="Cambria" w:hAnsi="Cambria"/>
          <w:b/>
          <w:bCs/>
          <w:sz w:val="28"/>
        </w:rPr>
        <w:t>ĐÁNH GIÁ PHỤC HỒI CHỨC NĂNG SAU PHẪU THUẬT NỘI SOI TÁI TẠO DÂY CHẰNG CHÉO TRƯỚC BẰNG GÂN CƠ BÁN GÂN VÀ GÂN CƠ THON</w:t>
      </w:r>
    </w:p>
    <w:p w:rsidR="009A6E62" w:rsidRPr="0027672F" w:rsidRDefault="009A6E62" w:rsidP="009A6E62">
      <w:pPr>
        <w:contextualSpacing/>
        <w:jc w:val="both"/>
      </w:pPr>
    </w:p>
    <w:p w:rsidR="009A6E62" w:rsidRPr="0085694C" w:rsidRDefault="009A6E62" w:rsidP="009A6E62">
      <w:pPr>
        <w:contextualSpacing/>
        <w:jc w:val="right"/>
        <w:rPr>
          <w:rFonts w:ascii="Times New Roman" w:hAnsi="Times New Roman"/>
          <w:b/>
        </w:rPr>
      </w:pPr>
      <w:r w:rsidRPr="0085694C">
        <w:rPr>
          <w:rFonts w:ascii="Times New Roman" w:hAnsi="Times New Roman"/>
          <w:b/>
        </w:rPr>
        <w:t>Hoàng Phi</w:t>
      </w:r>
      <w:r>
        <w:rPr>
          <w:rFonts w:ascii="Times New Roman" w:hAnsi="Times New Roman"/>
          <w:b/>
        </w:rPr>
        <w:t>*</w:t>
      </w:r>
      <w:r w:rsidRPr="0085694C">
        <w:rPr>
          <w:rFonts w:ascii="Times New Roman" w:hAnsi="Times New Roman"/>
          <w:b/>
        </w:rPr>
        <w:t>, Nguyễn Quốc Dũng</w:t>
      </w:r>
      <w:r>
        <w:rPr>
          <w:rFonts w:ascii="Times New Roman" w:hAnsi="Times New Roman"/>
          <w:b/>
        </w:rPr>
        <w:t>**</w:t>
      </w:r>
    </w:p>
    <w:p w:rsidR="009A6E62" w:rsidRPr="009A6E62" w:rsidRDefault="009A6E62" w:rsidP="009A6E62">
      <w:pPr>
        <w:contextualSpacing/>
        <w:jc w:val="both"/>
        <w:rPr>
          <w:rFonts w:ascii="Times New Roman" w:hAnsi="Times New Roman"/>
          <w:b/>
          <w:bCs/>
          <w:szCs w:val="24"/>
        </w:rPr>
      </w:pPr>
      <w:r w:rsidRPr="009A6E62">
        <w:rPr>
          <w:rFonts w:ascii="Times New Roman" w:hAnsi="Times New Roman"/>
          <w:b/>
          <w:bCs/>
          <w:szCs w:val="24"/>
        </w:rPr>
        <w:t>TÓM TẮTT</w:t>
      </w:r>
      <w:r w:rsidRPr="009A6E62">
        <w:rPr>
          <w:rStyle w:val="FootnoteReference"/>
          <w:rFonts w:ascii="Times New Roman" w:hAnsi="Times New Roman"/>
          <w:b/>
          <w:bCs/>
          <w:szCs w:val="24"/>
        </w:rPr>
        <w:footnoteReference w:id="1"/>
      </w:r>
    </w:p>
    <w:p w:rsidR="009A6E62" w:rsidRPr="009A6E62" w:rsidRDefault="009A6E62" w:rsidP="009A6E62">
      <w:pPr>
        <w:ind w:firstLine="360"/>
        <w:contextualSpacing/>
        <w:jc w:val="both"/>
        <w:rPr>
          <w:rFonts w:ascii="Times New Roman" w:hAnsi="Times New Roman"/>
          <w:szCs w:val="24"/>
          <w:lang w:val="pt-BR"/>
        </w:rPr>
      </w:pPr>
      <w:r w:rsidRPr="009A6E62">
        <w:rPr>
          <w:rFonts w:ascii="Times New Roman" w:hAnsi="Times New Roman"/>
          <w:szCs w:val="24"/>
        </w:rPr>
        <w:t>Nghiên cứu mô tả cắt ngang, đánh giá phục hồi chức năng vận động sau phẫu thuật nội soi tái tạo dây chằng chéo trước khớp gối bằng gân cơ bán gân và gân cơ thon trên 60 bệnh nhân được chẩn đoán chấn thương khớp – đứt dây chằng chéo trước (DCCT) tại</w:t>
      </w:r>
      <w:r w:rsidRPr="009A6E62">
        <w:rPr>
          <w:rFonts w:ascii="Times New Roman" w:hAnsi="Times New Roman"/>
          <w:szCs w:val="24"/>
          <w:lang w:val="fr-FR"/>
        </w:rPr>
        <w:t xml:space="preserve"> Viện Chấn thương Chỉnh hình- BV Trung ương Quân Đội 108, năm 2010. Tập vận động sau mổ. Kết quả </w:t>
      </w:r>
      <w:r w:rsidRPr="009A6E62">
        <w:rPr>
          <w:rFonts w:ascii="Times New Roman" w:hAnsi="Times New Roman"/>
          <w:szCs w:val="24"/>
          <w:lang w:val="pt-BR"/>
        </w:rPr>
        <w:t xml:space="preserve">sau mổ bệnh nhân phục hồi chức năng khớp gối theo thang điểm Lysholm tăng từ 52 điểm lên 93,5 điểm, tỷ lệ tốt và rất tốt đạt 97,7%. </w:t>
      </w:r>
    </w:p>
    <w:p w:rsidR="009A6E62" w:rsidRPr="009A6E62" w:rsidRDefault="009A6E62" w:rsidP="009A6E62">
      <w:pPr>
        <w:ind w:firstLine="360"/>
        <w:contextualSpacing/>
        <w:jc w:val="both"/>
        <w:rPr>
          <w:rFonts w:ascii="Times New Roman" w:hAnsi="Times New Roman"/>
          <w:szCs w:val="24"/>
        </w:rPr>
      </w:pPr>
      <w:r w:rsidRPr="009A6E62">
        <w:rPr>
          <w:rFonts w:ascii="Times New Roman" w:hAnsi="Times New Roman"/>
          <w:b/>
          <w:bCs/>
          <w:i/>
          <w:szCs w:val="24"/>
        </w:rPr>
        <w:t>Từ khóa</w:t>
      </w:r>
      <w:r w:rsidRPr="009A6E62">
        <w:rPr>
          <w:rFonts w:ascii="Times New Roman" w:hAnsi="Times New Roman"/>
          <w:b/>
          <w:i/>
          <w:szCs w:val="24"/>
        </w:rPr>
        <w:t>:</w:t>
      </w:r>
      <w:r w:rsidRPr="009A6E62">
        <w:rPr>
          <w:rFonts w:ascii="Times New Roman" w:hAnsi="Times New Roman"/>
          <w:szCs w:val="24"/>
        </w:rPr>
        <w:t xml:space="preserve"> chấn thương khớp gối, đứt dây chằng chéo trước, phục hồi chức năng</w:t>
      </w:r>
    </w:p>
    <w:p w:rsidR="009A6E62" w:rsidRPr="009A6E62" w:rsidRDefault="009A6E62" w:rsidP="009A6E62">
      <w:pPr>
        <w:contextualSpacing/>
        <w:jc w:val="both"/>
        <w:rPr>
          <w:rFonts w:ascii="Times New Roman" w:hAnsi="Times New Roman"/>
          <w:b/>
          <w:bCs/>
          <w:szCs w:val="24"/>
          <w:lang w:val="pt-BR"/>
        </w:rPr>
      </w:pPr>
    </w:p>
    <w:p w:rsidR="009A6E62" w:rsidRPr="009A6E62" w:rsidRDefault="009A6E62" w:rsidP="009A6E62">
      <w:pPr>
        <w:contextualSpacing/>
        <w:jc w:val="both"/>
        <w:rPr>
          <w:rFonts w:ascii="Times New Roman" w:hAnsi="Times New Roman"/>
          <w:b/>
          <w:bCs/>
          <w:szCs w:val="24"/>
          <w:lang w:val="pt-BR"/>
        </w:rPr>
      </w:pPr>
      <w:r w:rsidRPr="009A6E62">
        <w:rPr>
          <w:rFonts w:ascii="Times New Roman" w:hAnsi="Times New Roman"/>
          <w:b/>
          <w:bCs/>
          <w:szCs w:val="24"/>
          <w:lang w:val="pt-BR"/>
        </w:rPr>
        <w:t>SUMMARY</w:t>
      </w:r>
    </w:p>
    <w:p w:rsidR="009A6E62" w:rsidRPr="009A6E62" w:rsidRDefault="009A6E62" w:rsidP="009A6E62">
      <w:pPr>
        <w:contextualSpacing/>
        <w:jc w:val="center"/>
        <w:rPr>
          <w:rFonts w:ascii="Times New Roman" w:hAnsi="Times New Roman"/>
          <w:b/>
          <w:bCs/>
          <w:szCs w:val="24"/>
        </w:rPr>
      </w:pPr>
      <w:r w:rsidRPr="009A6E62">
        <w:rPr>
          <w:rFonts w:ascii="Times New Roman" w:hAnsi="Times New Roman"/>
          <w:b/>
          <w:bCs/>
          <w:szCs w:val="24"/>
        </w:rPr>
        <w:t>ANTERIOR CRUCIATE LIGAMENT RECONSTRUCTION USING THE SEMITENDINOSUS TENDON AND GRACILIS TENDON - EVALUATE REHABILITATION</w:t>
      </w:r>
    </w:p>
    <w:p w:rsidR="009A6E62" w:rsidRPr="009A6E62" w:rsidRDefault="009A6E62" w:rsidP="009A6E62">
      <w:pPr>
        <w:ind w:firstLine="360"/>
        <w:contextualSpacing/>
        <w:jc w:val="both"/>
        <w:rPr>
          <w:rFonts w:ascii="Times New Roman" w:hAnsi="Times New Roman"/>
          <w:szCs w:val="24"/>
          <w:lang w:val="pt-BR"/>
        </w:rPr>
      </w:pPr>
      <w:r w:rsidRPr="009A6E62">
        <w:rPr>
          <w:rFonts w:ascii="Times New Roman" w:hAnsi="Times New Roman"/>
          <w:szCs w:val="24"/>
          <w:lang w:val="pt-BR"/>
        </w:rPr>
        <w:t xml:space="preserve">Cross-sectional descriptive study, evaluate rehabilitation of anterior crucaite ligament reconstruction using </w:t>
      </w:r>
      <w:r w:rsidRPr="009A6E62">
        <w:rPr>
          <w:rFonts w:ascii="Times New Roman" w:hAnsi="Times New Roman"/>
          <w:szCs w:val="24"/>
        </w:rPr>
        <w:t>the semitendinosus tendon and gracilis tendon</w:t>
      </w:r>
      <w:r w:rsidRPr="009A6E62">
        <w:rPr>
          <w:rFonts w:ascii="Times New Roman" w:hAnsi="Times New Roman"/>
          <w:szCs w:val="24"/>
          <w:lang w:val="pt-BR"/>
        </w:rPr>
        <w:t xml:space="preserve"> in 60 patients diagnosed joint injury – arterior crucial ligament at Institute for Traumatology and Orthropaedics – 108 Military Central Hospital, 2010, postoperative mobilization. Results postoperative patient rehabilitation Lysholm knee scale under increased from 52 points to 93.5 points, good and very good rate reached 97.7%.</w:t>
      </w:r>
    </w:p>
    <w:p w:rsidR="009A6E62" w:rsidRPr="009A6E62" w:rsidRDefault="009A6E62" w:rsidP="009A6E62">
      <w:pPr>
        <w:ind w:firstLine="360"/>
        <w:contextualSpacing/>
        <w:jc w:val="both"/>
        <w:rPr>
          <w:rFonts w:ascii="Times New Roman" w:hAnsi="Times New Roman"/>
          <w:szCs w:val="24"/>
          <w:lang w:val="pt-BR"/>
        </w:rPr>
      </w:pPr>
      <w:r w:rsidRPr="009A6E62">
        <w:rPr>
          <w:rFonts w:ascii="Times New Roman" w:hAnsi="Times New Roman"/>
          <w:b/>
          <w:i/>
          <w:szCs w:val="24"/>
          <w:lang w:val="pt-BR"/>
        </w:rPr>
        <w:t>Keywords:</w:t>
      </w:r>
      <w:r w:rsidRPr="009A6E62">
        <w:rPr>
          <w:rFonts w:ascii="Times New Roman" w:hAnsi="Times New Roman"/>
          <w:szCs w:val="24"/>
          <w:lang w:val="pt-BR"/>
        </w:rPr>
        <w:t xml:space="preserve"> diagnosed injured joints – arterior crucial ligament, rehabilitation</w:t>
      </w:r>
    </w:p>
    <w:p w:rsidR="007C6360" w:rsidRPr="009A6E62" w:rsidRDefault="007C6360" w:rsidP="009A6E62"/>
    <w:sectPr w:rsidR="007C6360" w:rsidRPr="009A6E6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41F" w:rsidRDefault="00BA441F" w:rsidP="00CB69C0">
      <w:r>
        <w:separator/>
      </w:r>
    </w:p>
  </w:endnote>
  <w:endnote w:type="continuationSeparator" w:id="0">
    <w:p w:rsidR="00BA441F" w:rsidRDefault="00BA441F" w:rsidP="00CB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41F" w:rsidRDefault="00BA441F" w:rsidP="00CB69C0">
      <w:r>
        <w:separator/>
      </w:r>
    </w:p>
  </w:footnote>
  <w:footnote w:type="continuationSeparator" w:id="0">
    <w:p w:rsidR="00BA441F" w:rsidRDefault="00BA441F" w:rsidP="00CB69C0">
      <w:r>
        <w:continuationSeparator/>
      </w:r>
    </w:p>
  </w:footnote>
  <w:footnote w:id="1">
    <w:p w:rsidR="009A6E62" w:rsidRDefault="009A6E62" w:rsidP="009A6E62">
      <w:pPr>
        <w:contextualSpacing/>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34"/>
    <w:rsid w:val="00127085"/>
    <w:rsid w:val="005A751C"/>
    <w:rsid w:val="007C6360"/>
    <w:rsid w:val="00850F4A"/>
    <w:rsid w:val="009A6E62"/>
    <w:rsid w:val="00A32B15"/>
    <w:rsid w:val="00AD3E34"/>
    <w:rsid w:val="00BA441F"/>
    <w:rsid w:val="00CB69C0"/>
    <w:rsid w:val="00EE3F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187B3-CF78-4CC2-A395-040FF025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9C0"/>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 Arial,10 pt,Black,ftref,(NECG) Footnote Reference,16 Point,Superscript 6 Point"/>
    <w:semiHidden/>
    <w:rsid w:val="00CB69C0"/>
    <w:rPr>
      <w:vertAlign w:val="superscript"/>
    </w:rPr>
  </w:style>
  <w:style w:type="paragraph" w:styleId="BodyText2">
    <w:name w:val="Body Text 2"/>
    <w:basedOn w:val="Normal"/>
    <w:link w:val="BodyText2Char1"/>
    <w:rsid w:val="00AD3E34"/>
    <w:pPr>
      <w:overflowPunct/>
      <w:autoSpaceDE/>
      <w:autoSpaceDN/>
      <w:adjustRightInd/>
      <w:spacing w:after="120" w:line="480" w:lineRule="auto"/>
      <w:textAlignment w:val="auto"/>
    </w:pPr>
    <w:rPr>
      <w:sz w:val="28"/>
      <w:szCs w:val="24"/>
    </w:rPr>
  </w:style>
  <w:style w:type="character" w:customStyle="1" w:styleId="BodyText2Char">
    <w:name w:val="Body Text 2 Char"/>
    <w:basedOn w:val="DefaultParagraphFont"/>
    <w:uiPriority w:val="99"/>
    <w:semiHidden/>
    <w:rsid w:val="00AD3E34"/>
    <w:rPr>
      <w:rFonts w:ascii=".VnTime" w:eastAsia="Times New Roman" w:hAnsi=".VnTime" w:cs="Times New Roman"/>
      <w:sz w:val="24"/>
      <w:szCs w:val="20"/>
      <w:lang w:val="en-US"/>
    </w:rPr>
  </w:style>
  <w:style w:type="character" w:customStyle="1" w:styleId="BodyText2Char1">
    <w:name w:val="Body Text 2 Char1"/>
    <w:link w:val="BodyText2"/>
    <w:rsid w:val="00AD3E34"/>
    <w:rPr>
      <w:rFonts w:ascii=".VnTime" w:eastAsia="Times New Roman" w:hAnsi=".VnTime" w:cs="Times New Roman"/>
      <w:sz w:val="28"/>
      <w:szCs w:val="24"/>
      <w:lang w:val="en-US"/>
    </w:rPr>
  </w:style>
  <w:style w:type="character" w:styleId="Emphasis">
    <w:name w:val="Emphasis"/>
    <w:uiPriority w:val="20"/>
    <w:qFormat/>
    <w:rsid w:val="00AD3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5</cp:revision>
  <dcterms:created xsi:type="dcterms:W3CDTF">2015-06-04T08:50:00Z</dcterms:created>
  <dcterms:modified xsi:type="dcterms:W3CDTF">2015-06-05T08:59:00Z</dcterms:modified>
</cp:coreProperties>
</file>