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EB" w:rsidRPr="0086098F" w:rsidRDefault="00E066EB" w:rsidP="00E066EB">
      <w:pPr>
        <w:pStyle w:val="1"/>
        <w:spacing w:before="240" w:line="240" w:lineRule="auto"/>
        <w:contextualSpacing/>
        <w:rPr>
          <w:rFonts w:ascii="Cambria" w:hAnsi="Cambria" w:cs="Tahoma"/>
          <w:color w:val="000000"/>
          <w:sz w:val="28"/>
          <w:szCs w:val="20"/>
          <w:lang w:val="vi-VN"/>
        </w:rPr>
      </w:pPr>
      <w:r w:rsidRPr="0086098F">
        <w:rPr>
          <w:rFonts w:ascii="Cambria" w:hAnsi="Cambria" w:cs="Tahoma"/>
          <w:color w:val="000000"/>
          <w:sz w:val="28"/>
          <w:szCs w:val="20"/>
        </w:rPr>
        <w:t xml:space="preserve">ĐÁNH GIÁ ĐỘC TÍNH CỦA PHÁC ĐỒ PACLITAXEL - CARBOPLATIN TRONG ĐIỀU TRỊ UNG THƯ PHỔI TẾ BÀO BIỂU MÔ TUYẾN </w:t>
      </w:r>
    </w:p>
    <w:p w:rsidR="00E066EB" w:rsidRPr="0086098F" w:rsidRDefault="00E066EB" w:rsidP="00E066EB">
      <w:pPr>
        <w:pStyle w:val="1"/>
        <w:spacing w:before="0" w:line="240" w:lineRule="auto"/>
        <w:contextualSpacing/>
        <w:rPr>
          <w:rFonts w:ascii="Cambria" w:hAnsi="Cambria" w:cs="Tahoma"/>
          <w:color w:val="000000"/>
          <w:sz w:val="28"/>
          <w:szCs w:val="20"/>
        </w:rPr>
      </w:pPr>
      <w:r w:rsidRPr="0086098F">
        <w:rPr>
          <w:rFonts w:ascii="Cambria" w:hAnsi="Cambria" w:cs="Tahoma"/>
          <w:color w:val="000000"/>
          <w:sz w:val="28"/>
          <w:szCs w:val="20"/>
        </w:rPr>
        <w:t xml:space="preserve">GIAI ĐOẠN </w:t>
      </w:r>
      <w:r w:rsidRPr="0086098F">
        <w:rPr>
          <w:rFonts w:ascii="Cambria" w:hAnsi="Cambria" w:cs="Tahoma"/>
          <w:color w:val="000000"/>
          <w:sz w:val="28"/>
          <w:szCs w:val="20"/>
          <w:lang w:val="vi-VN"/>
        </w:rPr>
        <w:t xml:space="preserve">IV </w:t>
      </w:r>
      <w:r w:rsidRPr="0086098F">
        <w:rPr>
          <w:rFonts w:ascii="Cambria" w:hAnsi="Cambria" w:cs="Tahoma"/>
          <w:color w:val="000000"/>
          <w:sz w:val="28"/>
          <w:szCs w:val="20"/>
        </w:rPr>
        <w:t>CHƯA DI CĂN NÃO TẠI BỆNH VIỆN BẠCH MAI</w:t>
      </w:r>
    </w:p>
    <w:p w:rsidR="00E066EB" w:rsidRPr="00974A54" w:rsidRDefault="00E066EB" w:rsidP="00E066EB">
      <w:pPr>
        <w:pStyle w:val="1"/>
        <w:spacing w:before="0" w:line="240" w:lineRule="auto"/>
        <w:contextualSpacing/>
        <w:jc w:val="right"/>
        <w:rPr>
          <w:i/>
          <w:color w:val="000000"/>
          <w:sz w:val="12"/>
          <w:szCs w:val="12"/>
          <w:lang w:val="vi-VN"/>
        </w:rPr>
      </w:pPr>
    </w:p>
    <w:p w:rsidR="00E066EB" w:rsidRDefault="00E066EB" w:rsidP="00E066EB">
      <w:pPr>
        <w:pStyle w:val="1"/>
        <w:spacing w:before="0" w:line="240" w:lineRule="auto"/>
        <w:contextualSpacing/>
        <w:jc w:val="right"/>
        <w:rPr>
          <w:color w:val="000000"/>
          <w:sz w:val="24"/>
          <w:szCs w:val="20"/>
          <w:lang w:val="en-US"/>
        </w:rPr>
      </w:pPr>
      <w:r w:rsidRPr="00E742B3">
        <w:rPr>
          <w:color w:val="000000"/>
          <w:sz w:val="24"/>
          <w:szCs w:val="20"/>
        </w:rPr>
        <w:t>Lê Chính Đại</w:t>
      </w:r>
      <w:r w:rsidRPr="00E742B3">
        <w:rPr>
          <w:color w:val="000000"/>
          <w:sz w:val="24"/>
          <w:szCs w:val="20"/>
          <w:lang w:val="vi-VN"/>
        </w:rPr>
        <w:t>*</w:t>
      </w:r>
      <w:r w:rsidRPr="00E742B3">
        <w:rPr>
          <w:color w:val="000000"/>
          <w:sz w:val="24"/>
          <w:szCs w:val="20"/>
        </w:rPr>
        <w:t>, Phạm Cẩm Phương</w:t>
      </w:r>
      <w:r w:rsidRPr="00E742B3">
        <w:rPr>
          <w:color w:val="000000"/>
          <w:sz w:val="24"/>
          <w:szCs w:val="20"/>
          <w:lang w:val="vi-VN"/>
        </w:rPr>
        <w:t>*</w:t>
      </w:r>
    </w:p>
    <w:p w:rsidR="00E066EB" w:rsidRPr="00E066EB" w:rsidRDefault="00E066EB" w:rsidP="00E066EB">
      <w:pPr>
        <w:pStyle w:val="1"/>
        <w:spacing w:before="0" w:line="240" w:lineRule="auto"/>
        <w:contextualSpacing/>
        <w:jc w:val="both"/>
        <w:rPr>
          <w:color w:val="000000"/>
          <w:sz w:val="24"/>
          <w:szCs w:val="24"/>
          <w:lang w:val="vi-VN"/>
        </w:rPr>
      </w:pPr>
      <w:r w:rsidRPr="00E066EB">
        <w:rPr>
          <w:color w:val="000000"/>
          <w:sz w:val="24"/>
          <w:szCs w:val="24"/>
        </w:rPr>
        <w:t>TÓM TẮT</w:t>
      </w:r>
      <w:r w:rsidRPr="00E066EB">
        <w:rPr>
          <w:rStyle w:val="FootnoteReference"/>
          <w:color w:val="000000"/>
          <w:sz w:val="24"/>
          <w:szCs w:val="24"/>
        </w:rPr>
        <w:footnoteReference w:id="1"/>
      </w:r>
    </w:p>
    <w:p w:rsidR="00E066EB" w:rsidRPr="00E066EB" w:rsidRDefault="00E066EB" w:rsidP="00E066EB">
      <w:pPr>
        <w:pStyle w:val="1"/>
        <w:spacing w:before="0" w:line="240" w:lineRule="auto"/>
        <w:ind w:firstLine="284"/>
        <w:contextualSpacing/>
        <w:jc w:val="both"/>
        <w:rPr>
          <w:b w:val="0"/>
          <w:color w:val="000000"/>
          <w:sz w:val="24"/>
          <w:szCs w:val="24"/>
          <w:lang w:val="vi-VN"/>
        </w:rPr>
      </w:pPr>
      <w:r w:rsidRPr="00E066EB">
        <w:rPr>
          <w:color w:val="000000"/>
          <w:sz w:val="24"/>
          <w:szCs w:val="24"/>
        </w:rPr>
        <w:t>Mục tiêu:</w:t>
      </w:r>
      <w:r w:rsidRPr="00E066EB">
        <w:rPr>
          <w:b w:val="0"/>
          <w:color w:val="000000"/>
          <w:sz w:val="24"/>
          <w:szCs w:val="24"/>
        </w:rPr>
        <w:t xml:space="preserve"> Đánh giá tác dụng phụ của hóa trị phác đồ </w:t>
      </w:r>
      <w:r w:rsidRPr="00E066EB">
        <w:rPr>
          <w:b w:val="0"/>
          <w:color w:val="000000"/>
          <w:sz w:val="24"/>
          <w:szCs w:val="24"/>
          <w:lang w:val="nl-NL"/>
        </w:rPr>
        <w:t>Paclitaxel-Carboplatin (</w:t>
      </w:r>
      <w:r w:rsidRPr="00E066EB">
        <w:rPr>
          <w:b w:val="0"/>
          <w:color w:val="000000"/>
          <w:sz w:val="24"/>
          <w:szCs w:val="24"/>
        </w:rPr>
        <w:t>PC) trong</w:t>
      </w:r>
      <w:r w:rsidRPr="00E066EB">
        <w:rPr>
          <w:color w:val="000000"/>
          <w:sz w:val="24"/>
          <w:szCs w:val="24"/>
        </w:rPr>
        <w:t xml:space="preserve"> </w:t>
      </w:r>
      <w:r w:rsidRPr="00E066EB">
        <w:rPr>
          <w:b w:val="0"/>
          <w:color w:val="000000"/>
          <w:sz w:val="24"/>
          <w:szCs w:val="24"/>
        </w:rPr>
        <w:t>ung thư phổi biểu mô tuyến giai đoạn IV chưa di căn não</w:t>
      </w:r>
      <w:r w:rsidRPr="00E066EB">
        <w:rPr>
          <w:color w:val="000000"/>
          <w:sz w:val="24"/>
          <w:szCs w:val="24"/>
        </w:rPr>
        <w:t>.</w:t>
      </w:r>
      <w:r w:rsidRPr="00E066EB">
        <w:rPr>
          <w:b w:val="0"/>
          <w:color w:val="000000"/>
          <w:sz w:val="24"/>
          <w:szCs w:val="24"/>
        </w:rPr>
        <w:t xml:space="preserve"> </w:t>
      </w:r>
    </w:p>
    <w:p w:rsidR="00E066EB" w:rsidRPr="00E066EB" w:rsidRDefault="00E066EB" w:rsidP="00E066EB">
      <w:pPr>
        <w:pStyle w:val="1"/>
        <w:spacing w:before="0" w:line="240" w:lineRule="auto"/>
        <w:ind w:firstLine="284"/>
        <w:contextualSpacing/>
        <w:jc w:val="both"/>
        <w:rPr>
          <w:b w:val="0"/>
          <w:color w:val="000000"/>
          <w:sz w:val="24"/>
          <w:szCs w:val="24"/>
          <w:lang w:val="vi-VN"/>
        </w:rPr>
      </w:pPr>
      <w:r w:rsidRPr="00E066EB">
        <w:rPr>
          <w:color w:val="000000"/>
          <w:sz w:val="24"/>
          <w:szCs w:val="24"/>
        </w:rPr>
        <w:t>Đối tượng và phương pháp nghiên cứu:</w:t>
      </w:r>
      <w:r w:rsidRPr="00E066EB">
        <w:rPr>
          <w:b w:val="0"/>
          <w:color w:val="000000"/>
          <w:sz w:val="24"/>
          <w:szCs w:val="24"/>
        </w:rPr>
        <w:t xml:space="preserve"> nghiên cứu hồi cứu trên </w:t>
      </w:r>
      <w:r w:rsidRPr="00E066EB">
        <w:rPr>
          <w:b w:val="0"/>
          <w:color w:val="000000"/>
          <w:sz w:val="24"/>
          <w:szCs w:val="24"/>
          <w:lang w:val="nl-NL"/>
        </w:rPr>
        <w:t xml:space="preserve">51 bệnh nhân </w:t>
      </w:r>
      <w:r w:rsidRPr="00E066EB">
        <w:rPr>
          <w:b w:val="0"/>
          <w:color w:val="000000"/>
          <w:sz w:val="24"/>
          <w:szCs w:val="24"/>
        </w:rPr>
        <w:t>ung thư phổi</w:t>
      </w:r>
      <w:r w:rsidRPr="00E066EB">
        <w:rPr>
          <w:b w:val="0"/>
          <w:color w:val="000000"/>
          <w:sz w:val="24"/>
          <w:szCs w:val="24"/>
          <w:lang w:val="nl-NL"/>
        </w:rPr>
        <w:t xml:space="preserve"> loại biểu mô tuyến giai đoạn IV chưa di căn não được hóa trị phác đồ PC tại Bệnh viện Bạch Mai từ 1/2010-12/2012.</w:t>
      </w:r>
    </w:p>
    <w:p w:rsidR="00E066EB" w:rsidRPr="00E066EB" w:rsidRDefault="00E066EB" w:rsidP="00E066EB">
      <w:pPr>
        <w:pStyle w:val="1"/>
        <w:spacing w:before="0" w:line="240" w:lineRule="auto"/>
        <w:ind w:firstLine="284"/>
        <w:contextualSpacing/>
        <w:jc w:val="both"/>
        <w:rPr>
          <w:b w:val="0"/>
          <w:color w:val="000000"/>
          <w:sz w:val="24"/>
          <w:szCs w:val="24"/>
          <w:lang w:val="vi-VN"/>
        </w:rPr>
      </w:pPr>
      <w:r w:rsidRPr="00E066EB">
        <w:rPr>
          <w:color w:val="000000"/>
          <w:sz w:val="24"/>
          <w:szCs w:val="24"/>
          <w:lang w:val="nl-NL"/>
        </w:rPr>
        <w:t>Kết quả:</w:t>
      </w:r>
      <w:r w:rsidRPr="00E066EB">
        <w:rPr>
          <w:b w:val="0"/>
          <w:color w:val="000000"/>
          <w:sz w:val="24"/>
          <w:szCs w:val="24"/>
          <w:lang w:val="nl-NL"/>
        </w:rPr>
        <w:t xml:space="preserve"> 92,2% bệnh nhân trên 40 tuổi, tỷ lệ nam /nữ 3,6/1. Các triệu chứng cơ năng được cải thiện tốt sau điều trị bao gồm: ho kéo dài, đau tức ngực, đau do di căn xương. 35,3% bệnh nhân có đáp ứng (trong đó có 1 trường hợp (2%) đáp ứng hoàn toàn. Hạ bạch cầu độ 1,2: 35,3%; 2% bệnh nhân giảm bạch cầu độ 3. Giảm huyết sắc tố độ 1,2: 35,3%. Giảm tiểu cầu ít gặp (5,9%). Không có trường hợp nào nhiễm trùng do hạ bạch cầu, xuất huyết do giảm tiểu cầu. Độc tính tăng men gan, suy thận hiếm gặp và ở mức độ nhẹ: 5,9% tăng men gan độ 2; 3,9% suy thận độ 1. Rụng tóc: 70,6%; bệnh thần kinh ngoại biên: 41,1% độ 1, 2; đau cơ khớp: 37,2%, buồn nôn: 15,7%; nôn: 3,9%; dị ứng: 5,9%. Không có trường hợp nào phải dừng vì tác dụng phụ của thuốc.</w:t>
      </w:r>
    </w:p>
    <w:p w:rsidR="00E066EB" w:rsidRPr="00E066EB" w:rsidRDefault="00E066EB" w:rsidP="00E066EB">
      <w:pPr>
        <w:pStyle w:val="1"/>
        <w:spacing w:before="0" w:line="240" w:lineRule="auto"/>
        <w:ind w:firstLine="284"/>
        <w:contextualSpacing/>
        <w:jc w:val="both"/>
        <w:rPr>
          <w:b w:val="0"/>
          <w:color w:val="000000"/>
          <w:sz w:val="24"/>
          <w:szCs w:val="24"/>
          <w:lang w:val="vi-VN"/>
        </w:rPr>
      </w:pPr>
      <w:r w:rsidRPr="00E066EB">
        <w:rPr>
          <w:color w:val="000000"/>
          <w:sz w:val="24"/>
          <w:szCs w:val="24"/>
          <w:lang w:val="nl-NL"/>
        </w:rPr>
        <w:t>Kết luận:</w:t>
      </w:r>
      <w:r w:rsidRPr="00E066EB">
        <w:rPr>
          <w:b w:val="0"/>
          <w:color w:val="000000"/>
          <w:sz w:val="24"/>
          <w:szCs w:val="24"/>
          <w:lang w:val="nl-NL"/>
        </w:rPr>
        <w:t xml:space="preserve"> Hóa trị Paclitaxel phối hợp Carboplatin trong ung thư phổi biểu mô tuyến giai đoạn IV là phác đồ an toàn ít độc tính, khả năng dung nạp tốt.</w:t>
      </w:r>
    </w:p>
    <w:p w:rsidR="00E066EB" w:rsidRPr="00E066EB" w:rsidRDefault="00E066EB" w:rsidP="00E066EB">
      <w:pPr>
        <w:contextualSpacing/>
        <w:jc w:val="both"/>
        <w:rPr>
          <w:rFonts w:ascii="Times New Roman" w:hAnsi="Times New Roman"/>
          <w:b/>
          <w:bCs/>
          <w:color w:val="000000"/>
          <w:szCs w:val="24"/>
          <w:lang w:val="vi-VN"/>
        </w:rPr>
      </w:pPr>
    </w:p>
    <w:p w:rsidR="00E066EB" w:rsidRPr="00E066EB" w:rsidRDefault="00E066EB" w:rsidP="00E066EB">
      <w:pPr>
        <w:contextualSpacing/>
        <w:jc w:val="both"/>
        <w:rPr>
          <w:rFonts w:ascii="Times New Roman" w:hAnsi="Times New Roman"/>
          <w:b/>
          <w:bCs/>
          <w:color w:val="000000"/>
          <w:szCs w:val="24"/>
          <w:lang w:val="vi-VN"/>
        </w:rPr>
      </w:pPr>
      <w:r w:rsidRPr="00E066EB">
        <w:rPr>
          <w:rFonts w:ascii="Times New Roman" w:hAnsi="Times New Roman"/>
          <w:b/>
          <w:bCs/>
          <w:color w:val="000000"/>
          <w:szCs w:val="24"/>
        </w:rPr>
        <w:t>SUMMARY</w:t>
      </w:r>
    </w:p>
    <w:p w:rsidR="00E066EB" w:rsidRPr="00E066EB" w:rsidRDefault="00E066EB" w:rsidP="00E066EB">
      <w:pPr>
        <w:pStyle w:val="1"/>
        <w:spacing w:before="0" w:line="240" w:lineRule="auto"/>
        <w:contextualSpacing/>
        <w:rPr>
          <w:color w:val="000000"/>
          <w:sz w:val="24"/>
          <w:szCs w:val="24"/>
        </w:rPr>
      </w:pPr>
      <w:r w:rsidRPr="00E066EB">
        <w:rPr>
          <w:color w:val="000000"/>
          <w:sz w:val="24"/>
          <w:szCs w:val="24"/>
        </w:rPr>
        <w:t>EVALUATE THE TOXICITIES OF PACLITAXEL-CARBOPLATIN REGIMEN FOR TREATING STAGE IV ADENOCARCINOMA LUNG CANCER WITHOUT BRAIN METASTASES AT BACH MAI HOSPITAL</w:t>
      </w:r>
    </w:p>
    <w:p w:rsidR="00E066EB" w:rsidRPr="00E066EB" w:rsidRDefault="00E066EB" w:rsidP="00E066EB">
      <w:pPr>
        <w:pStyle w:val="1"/>
        <w:spacing w:before="0" w:line="240" w:lineRule="auto"/>
        <w:ind w:firstLine="284"/>
        <w:contextualSpacing/>
        <w:jc w:val="both"/>
        <w:rPr>
          <w:b w:val="0"/>
          <w:color w:val="000000"/>
          <w:sz w:val="24"/>
          <w:szCs w:val="24"/>
          <w:lang w:val="vi-VN"/>
        </w:rPr>
      </w:pPr>
      <w:r w:rsidRPr="00E066EB">
        <w:rPr>
          <w:color w:val="000000"/>
          <w:sz w:val="24"/>
          <w:szCs w:val="24"/>
        </w:rPr>
        <w:t>Aim:</w:t>
      </w:r>
      <w:r w:rsidRPr="00E066EB">
        <w:rPr>
          <w:b w:val="0"/>
          <w:color w:val="000000"/>
          <w:sz w:val="24"/>
          <w:szCs w:val="24"/>
        </w:rPr>
        <w:t xml:space="preserve"> To evaluate the toxicities of Paclitaxel-Carboplatin regimen for treating stage IV adenocarcinoma lung cancer without brain metastases at Bach Mai Hospital. </w:t>
      </w:r>
    </w:p>
    <w:p w:rsidR="00E066EB" w:rsidRPr="00E066EB" w:rsidRDefault="00E066EB" w:rsidP="00E066EB">
      <w:pPr>
        <w:pStyle w:val="1"/>
        <w:spacing w:before="0" w:line="240" w:lineRule="auto"/>
        <w:ind w:firstLine="284"/>
        <w:contextualSpacing/>
        <w:jc w:val="both"/>
        <w:rPr>
          <w:b w:val="0"/>
          <w:color w:val="000000"/>
          <w:sz w:val="24"/>
          <w:szCs w:val="24"/>
          <w:lang w:val="vi-VN"/>
        </w:rPr>
      </w:pPr>
      <w:r w:rsidRPr="00E066EB">
        <w:rPr>
          <w:color w:val="000000"/>
          <w:sz w:val="24"/>
          <w:szCs w:val="24"/>
        </w:rPr>
        <w:t>Patients and Methods:</w:t>
      </w:r>
      <w:r w:rsidRPr="00E066EB">
        <w:rPr>
          <w:b w:val="0"/>
          <w:color w:val="000000"/>
          <w:sz w:val="24"/>
          <w:szCs w:val="24"/>
        </w:rPr>
        <w:t xml:space="preserve"> retrospective study in 51 stage IV adenocarcinoma lung cancer without brain metastases patients, treated with PC regimen at Bach Mai Hospital from 1/2010 to 12/2012. </w:t>
      </w:r>
    </w:p>
    <w:p w:rsidR="00E066EB" w:rsidRPr="00E066EB" w:rsidRDefault="00E066EB" w:rsidP="00E066EB">
      <w:pPr>
        <w:pStyle w:val="1"/>
        <w:spacing w:before="0" w:line="240" w:lineRule="auto"/>
        <w:ind w:firstLine="284"/>
        <w:contextualSpacing/>
        <w:jc w:val="both"/>
        <w:rPr>
          <w:b w:val="0"/>
          <w:color w:val="000000"/>
          <w:sz w:val="24"/>
          <w:szCs w:val="24"/>
          <w:lang w:val="vi-VN"/>
        </w:rPr>
      </w:pPr>
      <w:r w:rsidRPr="00E066EB">
        <w:rPr>
          <w:color w:val="000000"/>
          <w:sz w:val="24"/>
          <w:szCs w:val="24"/>
        </w:rPr>
        <w:t>Results:</w:t>
      </w:r>
      <w:r w:rsidRPr="00E066EB">
        <w:rPr>
          <w:b w:val="0"/>
          <w:color w:val="000000"/>
          <w:sz w:val="24"/>
          <w:szCs w:val="24"/>
        </w:rPr>
        <w:t xml:space="preserve"> 92.2% of patients were over 40 years old, male/female ratio: 3.6/1. The functional symptoms were improved after treatment including cough, chest pain, osteo-pain. 35.3% of patient had responses, among these, one case had complete response (2%). Leukopenia grade 1,2: 35.3%; 2% of patients had leukopenia grade 3. hypohemoglobin grade 1,2: 35.3%. thrombopenia: 5.9%. No case of infection due to leukopenia. Elevated liver enzymes, kidney failure were rare and mild: 5.9% increased liver enzyme at grade 2; 3.9% renal failure at grade 1. Hair loss: 70.6 %, peripheral nerve disease: 41.1% at grade 1, 2; arthralgia: 37.2%; nausea: 15.7%; vomiting: 3.9%; allergies: 5.9%. No interuption of treatment due to side effects. </w:t>
      </w:r>
    </w:p>
    <w:p w:rsidR="007C6360" w:rsidRPr="00E066EB" w:rsidRDefault="00E066EB" w:rsidP="00E066EB">
      <w:pPr>
        <w:rPr>
          <w:rFonts w:ascii="Times New Roman" w:hAnsi="Times New Roman"/>
          <w:szCs w:val="24"/>
        </w:rPr>
      </w:pPr>
      <w:r w:rsidRPr="00E066EB">
        <w:rPr>
          <w:rFonts w:ascii="Times New Roman" w:hAnsi="Times New Roman"/>
          <w:color w:val="000000"/>
          <w:szCs w:val="24"/>
        </w:rPr>
        <w:t>Conclusion:</w:t>
      </w:r>
      <w:r w:rsidRPr="00E066EB">
        <w:rPr>
          <w:rFonts w:ascii="Times New Roman" w:hAnsi="Times New Roman"/>
          <w:b/>
          <w:color w:val="000000"/>
          <w:szCs w:val="24"/>
        </w:rPr>
        <w:t xml:space="preserve"> Paclitaxel-Carboplatin regimen for stage IV adenocarcinoma lung cancer was safe and well-tolerated.</w:t>
      </w:r>
    </w:p>
    <w:sectPr w:rsidR="007C6360" w:rsidRPr="00E066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28" w:rsidRDefault="00B54428" w:rsidP="005C2B52">
      <w:r>
        <w:separator/>
      </w:r>
    </w:p>
  </w:endnote>
  <w:endnote w:type="continuationSeparator" w:id="0">
    <w:p w:rsidR="00B54428" w:rsidRDefault="00B54428" w:rsidP="005C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28" w:rsidRDefault="00B54428" w:rsidP="005C2B52">
      <w:r>
        <w:separator/>
      </w:r>
    </w:p>
  </w:footnote>
  <w:footnote w:type="continuationSeparator" w:id="0">
    <w:p w:rsidR="00B54428" w:rsidRDefault="00B54428" w:rsidP="005C2B52">
      <w:r>
        <w:continuationSeparator/>
      </w:r>
    </w:p>
  </w:footnote>
  <w:footnote w:id="1">
    <w:p w:rsidR="00E066EB" w:rsidRPr="00DC7A5A" w:rsidRDefault="00E066EB" w:rsidP="00DC7A5A">
      <w:pPr>
        <w:pStyle w:val="FootnoteText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F9"/>
    <w:rsid w:val="002E2B97"/>
    <w:rsid w:val="0043675B"/>
    <w:rsid w:val="005C2B52"/>
    <w:rsid w:val="006A0A95"/>
    <w:rsid w:val="007226C3"/>
    <w:rsid w:val="0077679B"/>
    <w:rsid w:val="007C6360"/>
    <w:rsid w:val="008517F9"/>
    <w:rsid w:val="009B6902"/>
    <w:rsid w:val="00A353A4"/>
    <w:rsid w:val="00B54428"/>
    <w:rsid w:val="00BB4DB2"/>
    <w:rsid w:val="00DC7A5A"/>
    <w:rsid w:val="00E0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6C1B2-938F-4CC0-83A3-0EDA04EC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B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 w:cs="Times New Roman"/>
      <w:sz w:val="24"/>
      <w:szCs w:val="20"/>
      <w:lang w:val="en-US"/>
    </w:rPr>
  </w:style>
  <w:style w:type="paragraph" w:styleId="Heading1">
    <w:name w:val="heading 1"/>
    <w:aliases w:val="Heading 1Q,dieu1,Dieu,so1,Heading 1 Char Char,Binh.part1"/>
    <w:basedOn w:val="Normal"/>
    <w:next w:val="Normal"/>
    <w:link w:val="Heading1Char1"/>
    <w:qFormat/>
    <w:rsid w:val="005C2B52"/>
    <w:pPr>
      <w:keepNext/>
      <w:jc w:val="center"/>
      <w:outlineLvl w:val="0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5C2B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1Char1">
    <w:name w:val="Heading 1 Char1"/>
    <w:aliases w:val="Heading 1Q Char,dieu1 Char,Dieu Char,so1 Char,Heading 1 Char Char Char,Binh.part1 Char"/>
    <w:link w:val="Heading1"/>
    <w:rsid w:val="005C2B52"/>
    <w:rPr>
      <w:rFonts w:ascii=".VnTimeH" w:eastAsia="Times New Roman" w:hAnsi=".VnTimeH" w:cs="Times New Roman"/>
      <w:b/>
      <w:bCs/>
      <w:sz w:val="24"/>
      <w:szCs w:val="20"/>
      <w:lang w:val="en-US"/>
    </w:rPr>
  </w:style>
  <w:style w:type="character" w:customStyle="1" w:styleId="hps">
    <w:name w:val="hps"/>
    <w:basedOn w:val="DefaultParagraphFont"/>
    <w:rsid w:val="005C2B52"/>
  </w:style>
  <w:style w:type="character" w:styleId="FootnoteReference">
    <w:name w:val="footnote reference"/>
    <w:aliases w:val="Footnote,Footnote + Arial,10 pt,Black,ftref,(NECG) Footnote Reference,16 Point,Superscript 6 Point"/>
    <w:semiHidden/>
    <w:rsid w:val="005C2B52"/>
    <w:rPr>
      <w:vertAlign w:val="superscript"/>
    </w:rPr>
  </w:style>
  <w:style w:type="paragraph" w:styleId="FootnoteText">
    <w:name w:val="footnote text"/>
    <w:aliases w:val="footnote text,single space,fn"/>
    <w:basedOn w:val="Normal"/>
    <w:link w:val="FootnoteTextChar1"/>
    <w:uiPriority w:val="99"/>
    <w:semiHidden/>
    <w:rsid w:val="0043675B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43675B"/>
    <w:rPr>
      <w:rFonts w:ascii=".VnTime" w:eastAsia="Times New Roman" w:hAnsi=".VnTime" w:cs="Times New Roman"/>
      <w:sz w:val="20"/>
      <w:szCs w:val="20"/>
      <w:lang w:val="en-US"/>
    </w:rPr>
  </w:style>
  <w:style w:type="character" w:customStyle="1" w:styleId="FootnoteTextChar1">
    <w:name w:val="Footnote Text Char1"/>
    <w:aliases w:val="footnote text Char,single space Char,fn Char"/>
    <w:link w:val="FootnoteText"/>
    <w:uiPriority w:val="99"/>
    <w:semiHidden/>
    <w:locked/>
    <w:rsid w:val="004367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">
    <w:name w:val="1"/>
    <w:basedOn w:val="Heading1"/>
    <w:link w:val="1Char"/>
    <w:qFormat/>
    <w:rsid w:val="0043675B"/>
    <w:pPr>
      <w:overflowPunct/>
      <w:autoSpaceDE/>
      <w:autoSpaceDN/>
      <w:adjustRightInd/>
      <w:spacing w:before="120" w:line="360" w:lineRule="auto"/>
      <w:textAlignment w:val="auto"/>
    </w:pPr>
    <w:rPr>
      <w:rFonts w:ascii="Times New Roman" w:hAnsi="Times New Roman"/>
      <w:bCs w:val="0"/>
      <w:sz w:val="26"/>
      <w:szCs w:val="26"/>
      <w:lang w:val="de-DE"/>
    </w:rPr>
  </w:style>
  <w:style w:type="character" w:customStyle="1" w:styleId="1Char">
    <w:name w:val="1 Char"/>
    <w:link w:val="1"/>
    <w:rsid w:val="0043675B"/>
    <w:rPr>
      <w:rFonts w:ascii="Times New Roman" w:eastAsia="Times New Roman" w:hAnsi="Times New Roman" w:cs="Times New Roman"/>
      <w:b/>
      <w:sz w:val="26"/>
      <w:szCs w:val="2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4367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75B"/>
    <w:rPr>
      <w:rFonts w:ascii=".VnTime" w:eastAsia="Times New Roman" w:hAnsi=".VnTime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6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75B"/>
    <w:rPr>
      <w:rFonts w:ascii=".VnTime" w:eastAsia="Times New Roman" w:hAnsi=".VnTime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B4D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szCs w:val="24"/>
    </w:rPr>
  </w:style>
  <w:style w:type="character" w:styleId="Strong">
    <w:name w:val="Strong"/>
    <w:aliases w:val="dieu,heading4,Bang_"/>
    <w:uiPriority w:val="22"/>
    <w:qFormat/>
    <w:rsid w:val="00BB4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PC</dc:creator>
  <cp:keywords/>
  <dc:description/>
  <cp:lastModifiedBy>Administrator PC</cp:lastModifiedBy>
  <cp:revision>7</cp:revision>
  <dcterms:created xsi:type="dcterms:W3CDTF">2015-06-04T09:05:00Z</dcterms:created>
  <dcterms:modified xsi:type="dcterms:W3CDTF">2015-06-05T09:02:00Z</dcterms:modified>
</cp:coreProperties>
</file>