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0A" w:rsidRPr="00AC72B4" w:rsidRDefault="0063560A" w:rsidP="0063560A">
      <w:pPr>
        <w:contextualSpacing/>
        <w:jc w:val="center"/>
        <w:rPr>
          <w:rFonts w:ascii="Cambria" w:hAnsi="Cambria" w:cs="Tahoma"/>
          <w:b/>
          <w:sz w:val="28"/>
          <w:lang w:val="vi-VN"/>
        </w:rPr>
      </w:pPr>
      <w:r w:rsidRPr="00AC72B4">
        <w:rPr>
          <w:rFonts w:ascii="Cambria" w:hAnsi="Cambria" w:cs="Tahoma"/>
          <w:b/>
          <w:sz w:val="28"/>
        </w:rPr>
        <w:t xml:space="preserve">ĐÁNH GIÁ HIỆU QUẢ CỦA IMATINIB (GLIVEC) TRONG ĐIỀU TRỊ U MÔ ĐỆM ĐƯỜNG TIÊU HÓA TẠI TRUNG TÂM Y HỌC </w:t>
      </w:r>
    </w:p>
    <w:p w:rsidR="0063560A" w:rsidRPr="00AC72B4" w:rsidRDefault="0063560A" w:rsidP="0063560A">
      <w:pPr>
        <w:contextualSpacing/>
        <w:jc w:val="center"/>
        <w:rPr>
          <w:rFonts w:ascii="Cambria" w:hAnsi="Cambria" w:cs="Tahoma"/>
          <w:b/>
          <w:sz w:val="28"/>
        </w:rPr>
      </w:pPr>
      <w:r w:rsidRPr="00AC72B4">
        <w:rPr>
          <w:rFonts w:ascii="Cambria" w:hAnsi="Cambria" w:cs="Tahoma"/>
          <w:b/>
          <w:sz w:val="28"/>
        </w:rPr>
        <w:t>HẠT NHÂN VÀ UNG BƯỚU – BỆNH VIỆN BẠCH MAI</w:t>
      </w:r>
    </w:p>
    <w:p w:rsidR="0063560A" w:rsidRDefault="0063560A" w:rsidP="0063560A">
      <w:pPr>
        <w:contextualSpacing/>
        <w:jc w:val="both"/>
        <w:rPr>
          <w:rFonts w:ascii="Tahoma" w:hAnsi="Tahoma" w:cs="Tahoma"/>
          <w:sz w:val="20"/>
          <w:lang w:val="vi-VN"/>
        </w:rPr>
      </w:pPr>
    </w:p>
    <w:p w:rsidR="0063560A" w:rsidRPr="007E3D59" w:rsidRDefault="0063560A" w:rsidP="0063560A">
      <w:pPr>
        <w:contextualSpacing/>
        <w:jc w:val="right"/>
        <w:rPr>
          <w:rFonts w:ascii="Times New Roman" w:hAnsi="Times New Roman"/>
          <w:b/>
          <w:lang w:val="vi-VN"/>
        </w:rPr>
      </w:pPr>
      <w:r w:rsidRPr="007E3D59">
        <w:rPr>
          <w:rFonts w:ascii="Times New Roman" w:hAnsi="Times New Roman"/>
          <w:b/>
        </w:rPr>
        <w:t>Phạm Cẩm Phương</w:t>
      </w:r>
      <w:r>
        <w:rPr>
          <w:rFonts w:ascii="Times New Roman" w:hAnsi="Times New Roman"/>
          <w:b/>
        </w:rPr>
        <w:t>*</w:t>
      </w:r>
      <w:r w:rsidRPr="007E3D59">
        <w:rPr>
          <w:rFonts w:ascii="Times New Roman" w:hAnsi="Times New Roman"/>
          <w:b/>
        </w:rPr>
        <w:t>, Lê Chính Đại</w:t>
      </w:r>
      <w:r>
        <w:rPr>
          <w:rFonts w:ascii="Times New Roman" w:hAnsi="Times New Roman"/>
          <w:b/>
        </w:rPr>
        <w:t>*</w:t>
      </w:r>
    </w:p>
    <w:p w:rsidR="0063560A" w:rsidRPr="00AC72B4" w:rsidRDefault="0063560A" w:rsidP="0063560A">
      <w:pPr>
        <w:contextualSpacing/>
        <w:jc w:val="both"/>
        <w:rPr>
          <w:rFonts w:ascii="Calibri" w:hAnsi="Calibri" w:cs="Tahoma"/>
          <w:b/>
          <w:bCs/>
        </w:rPr>
      </w:pPr>
      <w:r w:rsidRPr="00AC72B4">
        <w:rPr>
          <w:rFonts w:ascii="Calibri" w:hAnsi="Calibri" w:cs="Tahoma"/>
          <w:b/>
          <w:bCs/>
          <w:lang w:val="vi-VN"/>
        </w:rPr>
        <w:t>TÓM TẮT</w:t>
      </w:r>
      <w:r w:rsidRPr="00AC72B4">
        <w:rPr>
          <w:rStyle w:val="FootnoteReference"/>
          <w:rFonts w:ascii="Calibri" w:hAnsi="Calibri" w:cs="Tahoma"/>
          <w:b/>
          <w:bCs/>
          <w:sz w:val="2"/>
          <w:szCs w:val="2"/>
          <w:lang w:val="vi-VN"/>
        </w:rPr>
        <w:footnoteReference w:id="1"/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BC4F98">
        <w:rPr>
          <w:rFonts w:ascii="Tahoma" w:hAnsi="Tahoma" w:cs="Tahoma"/>
          <w:b/>
          <w:iCs/>
          <w:sz w:val="18"/>
          <w:lang w:val="vi-VN"/>
        </w:rPr>
        <w:t>Mục tiêu</w:t>
      </w:r>
      <w:r w:rsidRPr="00BC4F98">
        <w:rPr>
          <w:rFonts w:ascii="Tahoma" w:hAnsi="Tahoma" w:cs="Tahoma"/>
          <w:iCs/>
          <w:sz w:val="18"/>
          <w:lang w:val="vi-VN"/>
        </w:rPr>
        <w:t xml:space="preserve">: </w:t>
      </w:r>
      <w:r w:rsidRPr="00BC4F98">
        <w:rPr>
          <w:rFonts w:ascii="Tahoma" w:hAnsi="Tahoma" w:cs="Tahoma"/>
          <w:iCs/>
          <w:sz w:val="18"/>
        </w:rPr>
        <w:t>Đ</w:t>
      </w:r>
      <w:r w:rsidRPr="00BC4F98">
        <w:rPr>
          <w:rFonts w:ascii="Tahoma" w:hAnsi="Tahoma" w:cs="Tahoma"/>
          <w:sz w:val="18"/>
        </w:rPr>
        <w:t xml:space="preserve">ánh giá hiệu quả và tác dụng không mong muốn của Imatinib (Glivec) trong điều trị U mô đệm đường tiêu hóa (GISTs: </w:t>
      </w:r>
      <w:r w:rsidRPr="00BC4F98">
        <w:rPr>
          <w:rFonts w:ascii="Tahoma" w:hAnsi="Tahoma" w:cs="Tahoma"/>
          <w:bCs/>
          <w:sz w:val="18"/>
          <w:shd w:val="clear" w:color="auto" w:fill="FFFFFF"/>
        </w:rPr>
        <w:t>Gastrointestinal stromal tumors</w:t>
      </w:r>
      <w:r w:rsidRPr="00BC4F98">
        <w:rPr>
          <w:rFonts w:ascii="Tahoma" w:hAnsi="Tahoma" w:cs="Tahoma"/>
          <w:sz w:val="18"/>
          <w:shd w:val="clear" w:color="auto" w:fill="FFFFFF"/>
        </w:rPr>
        <w:t>)</w:t>
      </w:r>
      <w:r w:rsidRPr="00BC4F98">
        <w:rPr>
          <w:rFonts w:ascii="Tahoma" w:hAnsi="Tahoma" w:cs="Tahoma"/>
          <w:sz w:val="18"/>
        </w:rPr>
        <w:t>.</w:t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BC4F98">
        <w:rPr>
          <w:rFonts w:ascii="Tahoma" w:hAnsi="Tahoma" w:cs="Tahoma"/>
          <w:b/>
          <w:iCs/>
          <w:sz w:val="18"/>
          <w:lang w:val="vi-VN"/>
        </w:rPr>
        <w:t>Đối tượng nghiên cứu</w:t>
      </w:r>
      <w:r w:rsidRPr="00BC4F98">
        <w:rPr>
          <w:rFonts w:ascii="Tahoma" w:hAnsi="Tahoma" w:cs="Tahoma"/>
          <w:iCs/>
          <w:sz w:val="18"/>
          <w:lang w:val="vi-VN"/>
        </w:rPr>
        <w:t xml:space="preserve">: </w:t>
      </w:r>
      <w:r w:rsidRPr="00BC4F98">
        <w:rPr>
          <w:rFonts w:ascii="Tahoma" w:hAnsi="Tahoma" w:cs="Tahoma"/>
          <w:iCs/>
          <w:sz w:val="18"/>
        </w:rPr>
        <w:t xml:space="preserve">35 bệnh nhân được chẩn đoán xác định GISTs, có CD 117 (+) được điều trị bằng Glivec tại </w:t>
      </w:r>
      <w:r w:rsidRPr="00BC4F98">
        <w:rPr>
          <w:rFonts w:ascii="Tahoma" w:hAnsi="Tahoma" w:cs="Tahoma"/>
          <w:sz w:val="18"/>
        </w:rPr>
        <w:t>Trung tâm Y học hạt nhân và Ung bướu – Bệnh viện Bạch Mai từ tháng 4/2012 tới tháng 6/2014.</w:t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iCs/>
          <w:sz w:val="18"/>
          <w:lang w:val="vi-VN"/>
        </w:rPr>
      </w:pPr>
      <w:r w:rsidRPr="00BC4F98">
        <w:rPr>
          <w:rFonts w:ascii="Tahoma" w:hAnsi="Tahoma" w:cs="Tahoma"/>
          <w:b/>
          <w:iCs/>
          <w:sz w:val="18"/>
          <w:lang w:val="vi-VN"/>
        </w:rPr>
        <w:t>Phương pháp nghiên cứu</w:t>
      </w:r>
      <w:r w:rsidRPr="00BC4F98">
        <w:rPr>
          <w:rFonts w:ascii="Tahoma" w:hAnsi="Tahoma" w:cs="Tahoma"/>
          <w:b/>
          <w:iCs/>
          <w:sz w:val="18"/>
        </w:rPr>
        <w:t xml:space="preserve">: </w:t>
      </w:r>
      <w:r w:rsidRPr="00BC4F98">
        <w:rPr>
          <w:rFonts w:ascii="Tahoma" w:hAnsi="Tahoma" w:cs="Tahoma"/>
          <w:iCs/>
          <w:sz w:val="18"/>
          <w:lang w:val="vi-VN"/>
        </w:rPr>
        <w:t>can thiệp lâm sàng tiến cứu.</w:t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BC4F98">
        <w:rPr>
          <w:rFonts w:ascii="Tahoma" w:hAnsi="Tahoma" w:cs="Tahoma"/>
          <w:b/>
          <w:iCs/>
          <w:sz w:val="18"/>
          <w:lang w:val="vi-VN"/>
        </w:rPr>
        <w:t>Kết quả nghiên cứu</w:t>
      </w:r>
      <w:r w:rsidRPr="00BC4F98">
        <w:rPr>
          <w:rFonts w:ascii="Tahoma" w:hAnsi="Tahoma" w:cs="Tahoma"/>
          <w:iCs/>
          <w:sz w:val="18"/>
          <w:lang w:val="vi-VN"/>
        </w:rPr>
        <w:t xml:space="preserve">: Tuổi trung bình: 56,9 tuổi; tuổi thấp nhất là 37; cao nhất là 75 tuổi. Tỉ lệ nam/nữ là: 1,33. Vị trí u nguyên phát hay gặp nhất </w:t>
      </w:r>
      <w:r w:rsidRPr="00BC4F98">
        <w:rPr>
          <w:rFonts w:ascii="Tahoma" w:hAnsi="Tahoma" w:cs="Tahoma"/>
          <w:sz w:val="18"/>
          <w:lang w:val="vi-VN"/>
        </w:rPr>
        <w:t>ở dạ dày (45,7%) và ruột non (25,7%). Có 28 bệnh nhân (80%) điều trị Imatinib (Glivec) với liều 400 mg/ngày, có 1 bệnh nhân điều trị với liều 800 mg/ngày do có đột biến trên exon 9. Đánh giá tại thời điểm sau 26 tháng dùng thuốc, duy nhất 1 bệnh nhân đạt đáp ứng hoàn toàn, 20 bệnh nhân đáp ứng một phần, 12 bệnh không tiến triển và 2 bệnh nhân bệnh tiến triển trong khi dùng thuốc. Thời gian sống thêm trung bình từ 18-25 tháng, thời gian sống không bệnh từ 18-21 tháng. Tác dụng phụ của Imatinib nhẹ, thường gặp là: trắng da (68,5%), buồn nôn (45,7%), mệt mỏi (45,7%), nổi ban ngoài da (44,9%), phù mi mắt (34,2%), viêm kết mạc mắt (34,2%). Độc tính trên hệ tạo máu, gan, thận chủ yếu ở mức độ 1.</w:t>
      </w:r>
    </w:p>
    <w:p w:rsidR="0063560A" w:rsidRDefault="0063560A" w:rsidP="0063560A">
      <w:pPr>
        <w:ind w:firstLine="360"/>
        <w:contextualSpacing/>
        <w:jc w:val="both"/>
        <w:rPr>
          <w:rFonts w:ascii="Tahoma" w:hAnsi="Tahoma" w:cs="Tahoma"/>
          <w:iCs/>
          <w:sz w:val="20"/>
          <w:lang w:val="vi-VN"/>
        </w:rPr>
      </w:pPr>
      <w:r w:rsidRPr="00BC4F98">
        <w:rPr>
          <w:rFonts w:ascii="Tahoma" w:hAnsi="Tahoma" w:cs="Tahoma"/>
          <w:b/>
          <w:iCs/>
          <w:sz w:val="18"/>
          <w:lang w:val="vi-VN"/>
        </w:rPr>
        <w:t xml:space="preserve">Kết luận: </w:t>
      </w:r>
      <w:r w:rsidRPr="00BC4F98">
        <w:rPr>
          <w:rFonts w:ascii="Tahoma" w:hAnsi="Tahoma" w:cs="Tahoma"/>
          <w:iCs/>
          <w:sz w:val="18"/>
          <w:lang w:val="vi-VN"/>
        </w:rPr>
        <w:t xml:space="preserve">Imatinib (Glivec) là </w:t>
      </w:r>
      <w:r w:rsidRPr="00805F80">
        <w:rPr>
          <w:rFonts w:ascii="Tahoma" w:hAnsi="Tahoma" w:cs="Tahoma"/>
          <w:iCs/>
          <w:sz w:val="20"/>
          <w:lang w:val="vi-VN"/>
        </w:rPr>
        <w:t>một thuốc tương đối an toàn và hiệu quả trong điều trị GISTs.</w:t>
      </w:r>
    </w:p>
    <w:p w:rsidR="0063560A" w:rsidRDefault="0063560A" w:rsidP="0063560A">
      <w:pPr>
        <w:contextualSpacing/>
        <w:jc w:val="both"/>
        <w:rPr>
          <w:rFonts w:ascii="Tahoma" w:hAnsi="Tahoma" w:cs="Tahoma"/>
          <w:iCs/>
          <w:sz w:val="20"/>
          <w:lang w:val="vi-VN"/>
        </w:rPr>
      </w:pPr>
    </w:p>
    <w:p w:rsidR="0063560A" w:rsidRPr="00AC72B4" w:rsidRDefault="0063560A" w:rsidP="0063560A">
      <w:pPr>
        <w:contextualSpacing/>
        <w:jc w:val="both"/>
        <w:rPr>
          <w:rFonts w:ascii="Calibri" w:hAnsi="Calibri" w:cs="Tahoma"/>
          <w:b/>
          <w:iCs/>
          <w:sz w:val="20"/>
          <w:lang w:val="vi-VN"/>
        </w:rPr>
      </w:pPr>
      <w:r w:rsidRPr="00AC72B4">
        <w:rPr>
          <w:rFonts w:ascii="Calibri" w:hAnsi="Calibri" w:cs="Tahoma"/>
          <w:b/>
          <w:iCs/>
          <w:lang w:val="vi-VN"/>
        </w:rPr>
        <w:t>SUMMARY</w:t>
      </w:r>
    </w:p>
    <w:p w:rsidR="0063560A" w:rsidRDefault="0063560A" w:rsidP="0063560A">
      <w:pPr>
        <w:contextualSpacing/>
        <w:jc w:val="center"/>
        <w:rPr>
          <w:rFonts w:ascii="Tahoma" w:hAnsi="Tahoma" w:cs="Tahoma"/>
          <w:b/>
          <w:iCs/>
          <w:sz w:val="20"/>
        </w:rPr>
      </w:pPr>
      <w:r w:rsidRPr="00805F80">
        <w:rPr>
          <w:rFonts w:ascii="Tahoma" w:hAnsi="Tahoma" w:cs="Tahoma"/>
          <w:b/>
          <w:iCs/>
          <w:sz w:val="20"/>
        </w:rPr>
        <w:t>EVALUATING THE EFFICACY OF</w:t>
      </w:r>
    </w:p>
    <w:p w:rsidR="0063560A" w:rsidRDefault="0063560A" w:rsidP="0063560A">
      <w:pPr>
        <w:contextualSpacing/>
        <w:jc w:val="center"/>
        <w:rPr>
          <w:rFonts w:ascii="Tahoma" w:hAnsi="Tahoma" w:cs="Tahoma"/>
          <w:b/>
          <w:iCs/>
          <w:sz w:val="20"/>
        </w:rPr>
      </w:pPr>
      <w:r w:rsidRPr="00805F80">
        <w:rPr>
          <w:rFonts w:ascii="Tahoma" w:hAnsi="Tahoma" w:cs="Tahoma"/>
          <w:b/>
          <w:iCs/>
          <w:sz w:val="20"/>
        </w:rPr>
        <w:t>IMATINIB (GLIVEC) OF TREATING GASTROINTESTINAL STROMAL</w:t>
      </w:r>
    </w:p>
    <w:p w:rsidR="0063560A" w:rsidRDefault="0063560A" w:rsidP="0063560A">
      <w:pPr>
        <w:contextualSpacing/>
        <w:jc w:val="center"/>
        <w:rPr>
          <w:rFonts w:ascii="Tahoma" w:hAnsi="Tahoma" w:cs="Tahoma"/>
          <w:b/>
          <w:iCs/>
          <w:sz w:val="20"/>
        </w:rPr>
      </w:pPr>
      <w:r w:rsidRPr="00805F80">
        <w:rPr>
          <w:rFonts w:ascii="Tahoma" w:hAnsi="Tahoma" w:cs="Tahoma"/>
          <w:b/>
          <w:iCs/>
          <w:sz w:val="20"/>
        </w:rPr>
        <w:t>TUMORS  AT THE NUCLEAR MEDICINE</w:t>
      </w:r>
    </w:p>
    <w:p w:rsidR="0063560A" w:rsidRDefault="0063560A" w:rsidP="0063560A">
      <w:pPr>
        <w:contextualSpacing/>
        <w:jc w:val="center"/>
        <w:rPr>
          <w:rFonts w:ascii="Tahoma" w:hAnsi="Tahoma" w:cs="Tahoma"/>
          <w:b/>
          <w:iCs/>
          <w:sz w:val="20"/>
        </w:rPr>
      </w:pPr>
      <w:r w:rsidRPr="00805F80">
        <w:rPr>
          <w:rFonts w:ascii="Tahoma" w:hAnsi="Tahoma" w:cs="Tahoma"/>
          <w:b/>
          <w:iCs/>
          <w:sz w:val="20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Pr="00805F80">
            <w:rPr>
              <w:rFonts w:ascii="Tahoma" w:hAnsi="Tahoma" w:cs="Tahoma"/>
              <w:b/>
              <w:iCs/>
              <w:sz w:val="20"/>
            </w:rPr>
            <w:t>ONCOL</w:t>
          </w:r>
          <w:r>
            <w:rPr>
              <w:rFonts w:ascii="Tahoma" w:hAnsi="Tahoma" w:cs="Tahoma"/>
              <w:b/>
              <w:iCs/>
              <w:sz w:val="20"/>
            </w:rPr>
            <w:t>OGY</w:t>
          </w:r>
        </w:smartTag>
        <w:r>
          <w:rPr>
            <w:rFonts w:ascii="Tahoma" w:hAnsi="Tahoma" w:cs="Tahoma"/>
            <w:b/>
            <w:iCs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iCs/>
              <w:sz w:val="20"/>
            </w:rPr>
            <w:t>CENTER</w:t>
          </w:r>
        </w:smartTag>
      </w:smartTag>
    </w:p>
    <w:p w:rsidR="0063560A" w:rsidRPr="003F6699" w:rsidRDefault="0063560A" w:rsidP="0063560A">
      <w:pPr>
        <w:contextualSpacing/>
        <w:jc w:val="center"/>
        <w:rPr>
          <w:rFonts w:ascii="Tahoma" w:hAnsi="Tahoma" w:cs="Tahoma"/>
          <w:b/>
          <w:iCs/>
          <w:sz w:val="20"/>
          <w:lang w:val="vi-VN"/>
        </w:rPr>
      </w:pPr>
      <w:r>
        <w:rPr>
          <w:rFonts w:ascii="Tahoma" w:hAnsi="Tahoma" w:cs="Tahoma"/>
          <w:b/>
          <w:iCs/>
          <w:sz w:val="20"/>
        </w:rPr>
        <w:t xml:space="preserve">–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iCs/>
              <w:sz w:val="20"/>
            </w:rPr>
            <w:t>BẠCH</w:t>
          </w:r>
        </w:smartTag>
        <w:r>
          <w:rPr>
            <w:rFonts w:ascii="Tahoma" w:hAnsi="Tahoma" w:cs="Tahoma"/>
            <w:b/>
            <w:iCs/>
            <w:sz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iCs/>
              <w:sz w:val="20"/>
            </w:rPr>
            <w:t>MAI</w:t>
          </w:r>
        </w:smartTag>
        <w:r>
          <w:rPr>
            <w:rFonts w:ascii="Tahoma" w:hAnsi="Tahoma" w:cs="Tahoma"/>
            <w:b/>
            <w:iCs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iCs/>
              <w:sz w:val="20"/>
            </w:rPr>
            <w:t>HOSPITAL</w:t>
          </w:r>
        </w:smartTag>
      </w:smartTag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iCs/>
          <w:sz w:val="18"/>
          <w:lang w:val="vi-VN"/>
        </w:rPr>
      </w:pPr>
      <w:r w:rsidRPr="00BC4F98">
        <w:rPr>
          <w:rFonts w:ascii="Tahoma" w:hAnsi="Tahoma" w:cs="Tahoma"/>
          <w:b/>
          <w:iCs/>
          <w:sz w:val="18"/>
        </w:rPr>
        <w:t xml:space="preserve">Purpose: </w:t>
      </w:r>
      <w:r w:rsidRPr="00BC4F98">
        <w:rPr>
          <w:rFonts w:ascii="Tahoma" w:hAnsi="Tahoma" w:cs="Tahoma"/>
          <w:iCs/>
          <w:sz w:val="18"/>
        </w:rPr>
        <w:t>To assess the effects of treating and side effect of Imatinib (Glivec) in GISTs.</w:t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BC4F98">
        <w:rPr>
          <w:rFonts w:ascii="Tahoma" w:hAnsi="Tahoma" w:cs="Tahoma"/>
          <w:b/>
          <w:sz w:val="18"/>
        </w:rPr>
        <w:t>Methods and Materials</w:t>
      </w:r>
      <w:r w:rsidRPr="00BC4F98">
        <w:rPr>
          <w:rFonts w:ascii="Tahoma" w:hAnsi="Tahoma" w:cs="Tahoma"/>
          <w:sz w:val="18"/>
        </w:rPr>
        <w:t>: a prospective clinical interventions in 35 patients  with GIST, who had a CD 117 (+) and used Glivec at the nuclear medicine and oncology center – Bạch Mai hospital from 4/2012 to 6/2014.</w:t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BC4F98">
        <w:rPr>
          <w:rFonts w:ascii="Tahoma" w:hAnsi="Tahoma" w:cs="Tahoma"/>
          <w:b/>
          <w:sz w:val="18"/>
        </w:rPr>
        <w:t>Results:</w:t>
      </w:r>
      <w:r w:rsidRPr="00BC4F98">
        <w:rPr>
          <w:rFonts w:ascii="Tahoma" w:hAnsi="Tahoma" w:cs="Tahoma"/>
          <w:sz w:val="18"/>
        </w:rPr>
        <w:t xml:space="preserve"> Age: </w:t>
      </w:r>
      <w:r w:rsidRPr="00BC4F98">
        <w:rPr>
          <w:rFonts w:ascii="Tahoma" w:hAnsi="Tahoma" w:cs="Tahoma"/>
          <w:iCs/>
          <w:sz w:val="18"/>
        </w:rPr>
        <w:t>Average age was 56.9</w:t>
      </w:r>
      <w:r w:rsidRPr="00BC4F98">
        <w:rPr>
          <w:rFonts w:ascii="Tahoma" w:hAnsi="Tahoma" w:cs="Tahoma"/>
          <w:iCs/>
          <w:sz w:val="18"/>
          <w:lang w:val="vi-VN"/>
        </w:rPr>
        <w:t xml:space="preserve"> </w:t>
      </w:r>
      <w:r w:rsidRPr="00BC4F98">
        <w:rPr>
          <w:rFonts w:ascii="Tahoma" w:hAnsi="Tahoma" w:cs="Tahoma"/>
          <w:iCs/>
          <w:sz w:val="18"/>
        </w:rPr>
        <w:t>years old. Ages at the time of Glivec ranged from 37 (youngest) to 75 (oldest). Rates male/remale</w:t>
      </w:r>
      <w:r w:rsidRPr="00BC4F98">
        <w:rPr>
          <w:rFonts w:ascii="Tahoma" w:hAnsi="Tahoma" w:cs="Tahoma"/>
          <w:sz w:val="18"/>
        </w:rPr>
        <w:t xml:space="preserve">: 1.33/1. </w:t>
      </w:r>
      <w:r w:rsidRPr="00BC4F98">
        <w:rPr>
          <w:rFonts w:ascii="Tahoma" w:hAnsi="Tahoma" w:cs="Tahoma"/>
          <w:iCs/>
          <w:sz w:val="18"/>
        </w:rPr>
        <w:t>The primitive tumors  appeared at stomach (</w:t>
      </w:r>
      <w:r w:rsidRPr="00BC4F98">
        <w:rPr>
          <w:rFonts w:ascii="Tahoma" w:hAnsi="Tahoma" w:cs="Tahoma"/>
          <w:sz w:val="18"/>
        </w:rPr>
        <w:t>45,7%), small intestine (25,7%). 28 patients use Imatinib (Glivec) 400 mg/day, 1 patient used the dose 800 mg/day because he had the mutation in exon 9. Evaluation after 26 month: 1 patient responded completely; 20 patient partially responded; 12 patients were with a stable disease and 2 patients with a disease’s pr</w:t>
      </w:r>
      <w:r w:rsidRPr="007E3D59">
        <w:rPr>
          <w:rFonts w:ascii="Tahoma" w:hAnsi="Tahoma" w:cs="Tahoma"/>
          <w:spacing w:val="-6"/>
          <w:sz w:val="18"/>
        </w:rPr>
        <w:t>ogression. The time Progression-free survival: 18-25 months and the time overall survival: 18-21 months. The side effects of Imatinib (Glivec)  was mild, the most common: white skin (68,5%); nausea; fatigue (45,7%); dermatitis (44,9%); conjunctivitis (34.2%) and periorbital edema (34.2%). The side effect on the heamatological system, liver and kidney are in grade 1.</w:t>
      </w:r>
    </w:p>
    <w:p w:rsidR="0063560A" w:rsidRPr="00BC4F98" w:rsidRDefault="0063560A" w:rsidP="0063560A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BC4F98">
        <w:rPr>
          <w:rFonts w:ascii="Tahoma" w:hAnsi="Tahoma" w:cs="Tahoma"/>
          <w:b/>
          <w:sz w:val="18"/>
        </w:rPr>
        <w:t>Conclusions</w:t>
      </w:r>
      <w:r w:rsidRPr="00BC4F98">
        <w:rPr>
          <w:rFonts w:ascii="Tahoma" w:hAnsi="Tahoma" w:cs="Tahoma"/>
          <w:sz w:val="18"/>
        </w:rPr>
        <w:t>: Glivec is safe and effective targeted-drug to treat GIST.</w:t>
      </w:r>
    </w:p>
    <w:p w:rsidR="007C6360" w:rsidRPr="0063560A" w:rsidRDefault="007C6360" w:rsidP="0063560A"/>
    <w:sectPr w:rsidR="007C6360" w:rsidRPr="006356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99" w:rsidRDefault="00333B99" w:rsidP="001700B4">
      <w:r>
        <w:separator/>
      </w:r>
    </w:p>
  </w:endnote>
  <w:endnote w:type="continuationSeparator" w:id="0">
    <w:p w:rsidR="00333B99" w:rsidRDefault="00333B99" w:rsidP="001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99" w:rsidRDefault="00333B99" w:rsidP="001700B4">
      <w:r>
        <w:separator/>
      </w:r>
    </w:p>
  </w:footnote>
  <w:footnote w:type="continuationSeparator" w:id="0">
    <w:p w:rsidR="00333B99" w:rsidRDefault="00333B99" w:rsidP="001700B4">
      <w:r>
        <w:continuationSeparator/>
      </w:r>
    </w:p>
  </w:footnote>
  <w:footnote w:id="1">
    <w:p w:rsidR="0063560A" w:rsidRPr="00BC4F98" w:rsidRDefault="0063560A" w:rsidP="0063560A">
      <w:pPr>
        <w:jc w:val="both"/>
        <w:rPr>
          <w:rFonts w:ascii="Tahoma" w:hAnsi="Tahoma" w:cs="Tahoma"/>
          <w:color w:val="000000"/>
          <w:sz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1"/>
    <w:rsid w:val="001700B4"/>
    <w:rsid w:val="00333B99"/>
    <w:rsid w:val="005E69B9"/>
    <w:rsid w:val="0063560A"/>
    <w:rsid w:val="007C6360"/>
    <w:rsid w:val="00970131"/>
    <w:rsid w:val="009E6D72"/>
    <w:rsid w:val="00E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01D6-FDA6-4470-8215-37ADA82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1700B4"/>
    <w:rPr>
      <w:vertAlign w:val="superscript"/>
    </w:rPr>
  </w:style>
  <w:style w:type="paragraph" w:styleId="BodyText">
    <w:name w:val="Body Text"/>
    <w:basedOn w:val="Normal"/>
    <w:link w:val="BodyTextChar1"/>
    <w:rsid w:val="001700B4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1700B4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1700B4"/>
    <w:rPr>
      <w:rFonts w:ascii=".VnTime" w:eastAsia="Times New Roman" w:hAnsi=".VnTime" w:cs="Arial"/>
      <w:b/>
      <w:bCs/>
      <w:i/>
      <w:i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2015-06-04T08:47:00Z</dcterms:created>
  <dcterms:modified xsi:type="dcterms:W3CDTF">2015-06-05T08:31:00Z</dcterms:modified>
</cp:coreProperties>
</file>