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EA" w:rsidRPr="004E40B3" w:rsidRDefault="00B048EA" w:rsidP="00B048EA">
      <w:pPr>
        <w:tabs>
          <w:tab w:val="left" w:pos="900"/>
        </w:tabs>
        <w:contextualSpacing/>
        <w:jc w:val="center"/>
        <w:rPr>
          <w:rFonts w:ascii="Cambria" w:hAnsi="Cambria" w:cs="Tahoma"/>
          <w:b/>
          <w:bCs/>
          <w:iCs/>
          <w:sz w:val="28"/>
        </w:rPr>
      </w:pPr>
      <w:r w:rsidRPr="004E40B3">
        <w:rPr>
          <w:rFonts w:ascii="Cambria" w:hAnsi="Cambria" w:cs="Tahoma"/>
          <w:b/>
          <w:bCs/>
          <w:iCs/>
          <w:sz w:val="28"/>
        </w:rPr>
        <w:t>ĐẶ</w:t>
      </w:r>
      <w:r w:rsidRPr="004E40B3">
        <w:rPr>
          <w:rFonts w:ascii="Cambria" w:hAnsi="Cambria" w:cs="Tahoma"/>
          <w:b/>
          <w:bCs/>
          <w:iCs/>
          <w:color w:val="000000"/>
          <w:sz w:val="28"/>
        </w:rPr>
        <w:t xml:space="preserve">C </w:t>
      </w:r>
      <w:r w:rsidRPr="004E40B3">
        <w:rPr>
          <w:rFonts w:ascii="Cambria" w:hAnsi="Cambria" w:cs="Tahoma"/>
          <w:b/>
          <w:bCs/>
          <w:iCs/>
          <w:sz w:val="28"/>
        </w:rPr>
        <w:t>ĐIỂM LÂM SÀNG CỦA U NANG BUỒNG TRỨNG</w:t>
      </w:r>
    </w:p>
    <w:p w:rsidR="00B048EA" w:rsidRPr="00740E82" w:rsidRDefault="00B048EA" w:rsidP="00B048EA">
      <w:pPr>
        <w:tabs>
          <w:tab w:val="left" w:pos="900"/>
        </w:tabs>
        <w:ind w:left="567" w:hanging="567"/>
        <w:contextualSpacing/>
        <w:jc w:val="center"/>
        <w:rPr>
          <w:rFonts w:ascii="Cambria" w:hAnsi="Cambria" w:cs="Tahoma"/>
          <w:b/>
          <w:bCs/>
          <w:iCs/>
          <w:sz w:val="28"/>
        </w:rPr>
      </w:pPr>
      <w:r w:rsidRPr="008A50BD">
        <w:rPr>
          <w:rFonts w:ascii="Cambria" w:hAnsi="Cambria" w:cs="Tahoma"/>
          <w:b/>
          <w:bCs/>
          <w:iCs/>
          <w:sz w:val="28"/>
        </w:rPr>
        <w:t>ĐƯỢC PHẪU THUẬT NỘI SOI TẠI BỆ</w:t>
      </w:r>
      <w:r w:rsidRPr="00FF06D8">
        <w:rPr>
          <w:rFonts w:ascii="Cambria" w:hAnsi="Cambria" w:cs="Tahoma"/>
          <w:b/>
          <w:bCs/>
          <w:iCs/>
          <w:sz w:val="28"/>
        </w:rPr>
        <w:t>NH VI</w:t>
      </w:r>
      <w:r w:rsidRPr="008A50BD">
        <w:rPr>
          <w:rFonts w:ascii="Cambria" w:hAnsi="Cambria" w:cs="Tahoma"/>
          <w:b/>
          <w:bCs/>
          <w:iCs/>
          <w:sz w:val="28"/>
        </w:rPr>
        <w:t>Ệ</w:t>
      </w:r>
      <w:r w:rsidRPr="00FF06D8">
        <w:rPr>
          <w:rFonts w:ascii="Cambria" w:hAnsi="Cambria" w:cs="Tahoma"/>
          <w:b/>
          <w:bCs/>
          <w:iCs/>
          <w:sz w:val="28"/>
        </w:rPr>
        <w:t xml:space="preserve">N </w:t>
      </w:r>
      <w:r w:rsidRPr="008A50BD">
        <w:rPr>
          <w:rFonts w:ascii="Cambria" w:hAnsi="Cambria" w:cs="Tahoma"/>
          <w:b/>
          <w:bCs/>
          <w:iCs/>
          <w:sz w:val="28"/>
        </w:rPr>
        <w:t>P</w:t>
      </w:r>
      <w:r w:rsidRPr="00FF06D8">
        <w:rPr>
          <w:rFonts w:ascii="Cambria" w:hAnsi="Cambria" w:cs="Tahoma"/>
          <w:b/>
          <w:bCs/>
          <w:iCs/>
          <w:sz w:val="28"/>
        </w:rPr>
        <w:t>H</w:t>
      </w:r>
      <w:r w:rsidRPr="008A50BD">
        <w:rPr>
          <w:rFonts w:ascii="Cambria" w:hAnsi="Cambria" w:cs="Tahoma"/>
          <w:b/>
          <w:bCs/>
          <w:iCs/>
          <w:sz w:val="28"/>
        </w:rPr>
        <w:t>Ụ</w:t>
      </w:r>
      <w:r w:rsidRPr="00FF06D8">
        <w:rPr>
          <w:rFonts w:ascii="Cambria" w:hAnsi="Cambria" w:cs="Tahoma"/>
          <w:b/>
          <w:bCs/>
          <w:iCs/>
          <w:sz w:val="28"/>
        </w:rPr>
        <w:t xml:space="preserve"> S</w:t>
      </w:r>
      <w:r w:rsidRPr="008A50BD">
        <w:rPr>
          <w:rFonts w:ascii="Cambria" w:hAnsi="Cambria" w:cs="Tahoma"/>
          <w:b/>
          <w:bCs/>
          <w:iCs/>
          <w:sz w:val="28"/>
        </w:rPr>
        <w:t>Ả</w:t>
      </w:r>
      <w:r w:rsidRPr="00FF06D8">
        <w:rPr>
          <w:rFonts w:ascii="Cambria" w:hAnsi="Cambria" w:cs="Tahoma"/>
          <w:b/>
          <w:bCs/>
          <w:iCs/>
          <w:sz w:val="28"/>
        </w:rPr>
        <w:t xml:space="preserve">N TRUNG </w:t>
      </w:r>
      <w:r w:rsidRPr="008A50BD">
        <w:rPr>
          <w:rFonts w:ascii="Cambria" w:hAnsi="Cambria" w:cs="Tahoma"/>
          <w:b/>
          <w:bCs/>
          <w:iCs/>
          <w:sz w:val="28"/>
        </w:rPr>
        <w:t>ƯƠ</w:t>
      </w:r>
      <w:r w:rsidRPr="00FF06D8">
        <w:rPr>
          <w:rFonts w:ascii="Cambria" w:hAnsi="Cambria" w:cs="Tahoma"/>
          <w:b/>
          <w:bCs/>
          <w:iCs/>
          <w:sz w:val="28"/>
        </w:rPr>
        <w:t>NG</w:t>
      </w:r>
    </w:p>
    <w:p w:rsidR="00B048EA" w:rsidRPr="00D90E1D" w:rsidRDefault="00B048EA" w:rsidP="00B048EA">
      <w:pPr>
        <w:spacing w:line="120" w:lineRule="exact"/>
        <w:contextualSpacing/>
        <w:jc w:val="both"/>
        <w:rPr>
          <w:rFonts w:ascii="Tahoma" w:hAnsi="Tahoma" w:cs="Tahoma"/>
          <w:b/>
          <w:sz w:val="20"/>
          <w:lang w:val="vi-VN"/>
        </w:rPr>
      </w:pPr>
    </w:p>
    <w:p w:rsidR="00B048EA" w:rsidRPr="00946ACD" w:rsidRDefault="00B048EA" w:rsidP="00B048EA">
      <w:pPr>
        <w:ind w:firstLine="567"/>
        <w:contextualSpacing/>
        <w:jc w:val="right"/>
        <w:rPr>
          <w:rFonts w:ascii="Times New Roman" w:hAnsi="Times New Roman"/>
          <w:b/>
          <w:lang w:val="vi-VN"/>
        </w:rPr>
      </w:pPr>
      <w:r w:rsidRPr="00946ACD">
        <w:rPr>
          <w:rFonts w:ascii="Times New Roman" w:hAnsi="Times New Roman"/>
          <w:b/>
          <w:lang w:val="pt-BR"/>
        </w:rPr>
        <w:t>Lê Hoàng</w:t>
      </w:r>
      <w:r w:rsidRPr="00946ACD">
        <w:rPr>
          <w:rFonts w:ascii="Times New Roman" w:hAnsi="Times New Roman"/>
          <w:b/>
          <w:lang w:val="vi-VN"/>
        </w:rPr>
        <w:t>*</w:t>
      </w:r>
      <w:r w:rsidRPr="00946ACD">
        <w:rPr>
          <w:rFonts w:ascii="Times New Roman" w:hAnsi="Times New Roman"/>
          <w:b/>
          <w:lang w:val="pt-BR"/>
        </w:rPr>
        <w:t>, Trịnh Thế Sơn</w:t>
      </w:r>
      <w:r w:rsidRPr="00946ACD">
        <w:rPr>
          <w:rFonts w:ascii="Times New Roman" w:hAnsi="Times New Roman"/>
          <w:b/>
          <w:lang w:val="vi-VN"/>
        </w:rPr>
        <w:t>**</w:t>
      </w:r>
    </w:p>
    <w:p w:rsidR="00B048EA" w:rsidRPr="008A50BD" w:rsidRDefault="00B048EA" w:rsidP="00B048EA">
      <w:pPr>
        <w:contextualSpacing/>
        <w:jc w:val="both"/>
        <w:rPr>
          <w:rFonts w:ascii="Calibri" w:hAnsi="Calibri" w:cs="Tahoma"/>
          <w:b/>
          <w:lang w:val="vi-VN"/>
        </w:rPr>
      </w:pPr>
      <w:r w:rsidRPr="008A50BD">
        <w:rPr>
          <w:rFonts w:ascii="Calibri" w:hAnsi="Calibri" w:cs="Tahoma"/>
          <w:b/>
        </w:rPr>
        <w:t>TÓM TẮT</w:t>
      </w:r>
      <w:r w:rsidRPr="008A50BD">
        <w:rPr>
          <w:rStyle w:val="FootnoteReference"/>
          <w:rFonts w:ascii="Calibri" w:hAnsi="Calibri" w:cs="Tahoma"/>
          <w:b/>
          <w:sz w:val="2"/>
          <w:szCs w:val="2"/>
        </w:rPr>
        <w:footnoteReference w:id="1"/>
      </w:r>
    </w:p>
    <w:p w:rsidR="00B048EA" w:rsidRPr="00E306B1" w:rsidRDefault="00B048EA" w:rsidP="00B048EA">
      <w:pPr>
        <w:ind w:firstLine="360"/>
        <w:contextualSpacing/>
        <w:jc w:val="both"/>
        <w:rPr>
          <w:rFonts w:ascii="Tahoma" w:hAnsi="Tahoma" w:cs="Tahoma"/>
          <w:b/>
          <w:bCs/>
          <w:sz w:val="18"/>
        </w:rPr>
      </w:pPr>
      <w:r w:rsidRPr="00BE3EB9">
        <w:rPr>
          <w:rFonts w:ascii="Tahoma" w:hAnsi="Tahoma" w:cs="Tahoma"/>
          <w:b/>
          <w:sz w:val="18"/>
        </w:rPr>
        <w:t>Mục tiêu</w:t>
      </w:r>
      <w:r w:rsidRPr="00BE3EB9">
        <w:rPr>
          <w:rFonts w:ascii="Tahoma" w:hAnsi="Tahoma" w:cs="Tahoma"/>
          <w:sz w:val="18"/>
        </w:rPr>
        <w:t xml:space="preserve">: </w:t>
      </w:r>
      <w:r w:rsidRPr="00740E82">
        <w:rPr>
          <w:rFonts w:ascii="Tahoma" w:hAnsi="Tahoma" w:cs="Tahoma"/>
          <w:bCs/>
          <w:iCs/>
          <w:sz w:val="18"/>
        </w:rPr>
        <w:t>M</w:t>
      </w:r>
      <w:r w:rsidRPr="00BE3EB9">
        <w:rPr>
          <w:rFonts w:ascii="Tahoma" w:hAnsi="Tahoma" w:cs="Tahoma"/>
          <w:bCs/>
          <w:iCs/>
          <w:sz w:val="18"/>
        </w:rPr>
        <w:t>ô</w:t>
      </w:r>
      <w:r w:rsidRPr="00740E82">
        <w:rPr>
          <w:rFonts w:ascii="Tahoma" w:hAnsi="Tahoma" w:cs="Tahoma"/>
          <w:bCs/>
          <w:iCs/>
          <w:sz w:val="18"/>
        </w:rPr>
        <w:t xml:space="preserve"> tả đặc điểm  lâm sàng của u nang buồng trứng được phẫu thuật nội soi tại Bệnh viện </w:t>
      </w:r>
      <w:r w:rsidRPr="00BE3EB9">
        <w:rPr>
          <w:rFonts w:ascii="Tahoma" w:hAnsi="Tahoma" w:cs="Tahoma"/>
          <w:bCs/>
          <w:iCs/>
          <w:sz w:val="18"/>
        </w:rPr>
        <w:t>P</w:t>
      </w:r>
      <w:r w:rsidRPr="00740E82">
        <w:rPr>
          <w:rFonts w:ascii="Tahoma" w:hAnsi="Tahoma" w:cs="Tahoma"/>
          <w:bCs/>
          <w:iCs/>
          <w:sz w:val="18"/>
        </w:rPr>
        <w:t>hụ sản Trung ương</w:t>
      </w:r>
      <w:r w:rsidRPr="00BE3EB9">
        <w:rPr>
          <w:rFonts w:ascii="Tahoma" w:hAnsi="Tahoma" w:cs="Tahoma"/>
          <w:bCs/>
          <w:iCs/>
          <w:sz w:val="18"/>
        </w:rPr>
        <w:t xml:space="preserve"> </w:t>
      </w:r>
      <w:r w:rsidRPr="00740E82">
        <w:rPr>
          <w:rFonts w:ascii="Tahoma" w:hAnsi="Tahoma" w:cs="Tahoma"/>
          <w:bCs/>
          <w:iCs/>
          <w:sz w:val="18"/>
        </w:rPr>
        <w:t>năm 2001 và năm 2010</w:t>
      </w:r>
      <w:r w:rsidRPr="00740E82">
        <w:rPr>
          <w:rFonts w:ascii="Tahoma" w:hAnsi="Tahoma" w:cs="Tahoma"/>
          <w:b/>
          <w:bCs/>
          <w:i/>
          <w:iCs/>
          <w:sz w:val="18"/>
        </w:rPr>
        <w:t>.</w:t>
      </w:r>
      <w:r>
        <w:rPr>
          <w:rStyle w:val="Strong"/>
          <w:rFonts w:ascii="Tahoma" w:hAnsi="Tahoma" w:cs="Tahoma"/>
          <w:sz w:val="18"/>
        </w:rPr>
        <w:t xml:space="preserve"> </w:t>
      </w:r>
      <w:r w:rsidRPr="00BE3EB9">
        <w:rPr>
          <w:rFonts w:ascii="Tahoma" w:hAnsi="Tahoma" w:cs="Tahoma"/>
          <w:b/>
          <w:sz w:val="18"/>
        </w:rPr>
        <w:t>Đối tượng phương pháp nghiên cứu:</w:t>
      </w:r>
      <w:r w:rsidRPr="00BE3EB9">
        <w:rPr>
          <w:rFonts w:ascii="Tahoma" w:hAnsi="Tahoma" w:cs="Tahoma"/>
          <w:sz w:val="18"/>
        </w:rPr>
        <w:t xml:space="preserve"> </w:t>
      </w:r>
      <w:r w:rsidRPr="00740E82">
        <w:rPr>
          <w:rFonts w:ascii="Tahoma" w:hAnsi="Tahoma" w:cs="Tahoma"/>
          <w:sz w:val="18"/>
        </w:rPr>
        <w:t xml:space="preserve">Nghiên cứu được thực hiện theo phương pháp hồi cứu mô tả dựa trên các dữ liệu, hồ sơ bệnh án </w:t>
      </w:r>
      <w:r w:rsidRPr="00BE3EB9">
        <w:rPr>
          <w:rFonts w:ascii="Tahoma" w:hAnsi="Tahoma" w:cs="Tahoma"/>
          <w:sz w:val="18"/>
        </w:rPr>
        <w:t xml:space="preserve">mổ u buồng trứng qua nội soi, được </w:t>
      </w:r>
      <w:r w:rsidRPr="00740E82">
        <w:rPr>
          <w:rFonts w:ascii="Tahoma" w:hAnsi="Tahoma" w:cs="Tahoma"/>
          <w:sz w:val="18"/>
        </w:rPr>
        <w:t>lưu trữ tại BVPSTƯ.</w:t>
      </w:r>
      <w:r w:rsidRPr="00BE3EB9">
        <w:rPr>
          <w:rFonts w:ascii="Tahoma" w:hAnsi="Tahoma" w:cs="Tahoma"/>
          <w:sz w:val="18"/>
        </w:rPr>
        <w:t xml:space="preserve"> Số lượng bệnh nhân của 2001 là </w:t>
      </w:r>
      <w:r w:rsidRPr="00740E82">
        <w:rPr>
          <w:rFonts w:ascii="Tahoma" w:hAnsi="Tahoma" w:cs="Tahoma"/>
          <w:sz w:val="18"/>
        </w:rPr>
        <w:t>120 bệnh nhân, năm 2010 là 426 bệnh nhân.</w:t>
      </w:r>
      <w:r>
        <w:rPr>
          <w:rFonts w:ascii="Tahoma" w:hAnsi="Tahoma" w:cs="Tahoma"/>
          <w:b/>
          <w:bCs/>
          <w:sz w:val="18"/>
        </w:rPr>
        <w:t xml:space="preserve"> </w:t>
      </w:r>
      <w:r w:rsidRPr="00BE3EB9">
        <w:rPr>
          <w:rFonts w:ascii="Tahoma" w:hAnsi="Tahoma" w:cs="Tahoma"/>
          <w:b/>
          <w:sz w:val="18"/>
        </w:rPr>
        <w:t>Kết quả:</w:t>
      </w:r>
      <w:r w:rsidRPr="00BE3EB9">
        <w:rPr>
          <w:rFonts w:ascii="Tahoma" w:hAnsi="Tahoma" w:cs="Tahoma"/>
          <w:sz w:val="18"/>
        </w:rPr>
        <w:t xml:space="preserve"> n</w:t>
      </w:r>
      <w:r w:rsidRPr="00740E82">
        <w:rPr>
          <w:rFonts w:ascii="Tahoma" w:hAnsi="Tahoma" w:cs="Tahoma"/>
          <w:sz w:val="18"/>
        </w:rPr>
        <w:t>ăm 2010</w:t>
      </w:r>
      <w:r w:rsidRPr="00BE3EB9">
        <w:rPr>
          <w:rFonts w:ascii="Tahoma" w:hAnsi="Tahoma" w:cs="Tahoma"/>
          <w:sz w:val="18"/>
        </w:rPr>
        <w:t>, số</w:t>
      </w:r>
      <w:r w:rsidRPr="00740E82">
        <w:rPr>
          <w:rFonts w:ascii="Tahoma" w:hAnsi="Tahoma" w:cs="Tahoma"/>
          <w:sz w:val="18"/>
        </w:rPr>
        <w:t xml:space="preserve"> bệnh nhân được phát hiện</w:t>
      </w:r>
      <w:r w:rsidRPr="00740E82">
        <w:rPr>
          <w:rFonts w:ascii="Tahoma" w:hAnsi="Tahoma" w:cs="Tahoma"/>
          <w:spacing w:val="-2"/>
          <w:sz w:val="18"/>
        </w:rPr>
        <w:t xml:space="preserve"> u qua triệu chứng đau tức bụng dưới hay gặp nhất</w:t>
      </w:r>
      <w:r w:rsidRPr="00BE3EB9">
        <w:rPr>
          <w:rFonts w:ascii="Tahoma" w:hAnsi="Tahoma" w:cs="Tahoma"/>
          <w:spacing w:val="-2"/>
          <w:sz w:val="18"/>
        </w:rPr>
        <w:t xml:space="preserve"> (50,8%)</w:t>
      </w:r>
      <w:r w:rsidRPr="00740E82">
        <w:rPr>
          <w:rFonts w:ascii="Tahoma" w:hAnsi="Tahoma" w:cs="Tahoma"/>
          <w:spacing w:val="-2"/>
          <w:sz w:val="18"/>
        </w:rPr>
        <w:t>, năm 2010</w:t>
      </w:r>
      <w:r w:rsidRPr="00BE3EB9">
        <w:rPr>
          <w:rFonts w:ascii="Tahoma" w:hAnsi="Tahoma" w:cs="Tahoma"/>
          <w:spacing w:val="-2"/>
          <w:sz w:val="18"/>
        </w:rPr>
        <w:t>, được pháp hiện khi đi khám phụ k</w:t>
      </w:r>
      <w:r w:rsidRPr="00740E82">
        <w:rPr>
          <w:rFonts w:ascii="Tahoma" w:hAnsi="Tahoma" w:cs="Tahoma"/>
          <w:spacing w:val="-2"/>
          <w:sz w:val="18"/>
        </w:rPr>
        <w:t>hoa</w:t>
      </w:r>
      <w:r w:rsidRPr="00BE3EB9">
        <w:rPr>
          <w:rFonts w:ascii="Tahoma" w:hAnsi="Tahoma" w:cs="Tahoma"/>
          <w:spacing w:val="-2"/>
          <w:sz w:val="18"/>
        </w:rPr>
        <w:t xml:space="preserve"> (45,8%)</w:t>
      </w:r>
      <w:r w:rsidRPr="00740E82">
        <w:rPr>
          <w:rFonts w:ascii="Tahoma" w:hAnsi="Tahoma" w:cs="Tahoma"/>
          <w:spacing w:val="-2"/>
          <w:sz w:val="18"/>
        </w:rPr>
        <w:t>.</w:t>
      </w:r>
      <w:r w:rsidRPr="00BE3EB9">
        <w:rPr>
          <w:rFonts w:ascii="Tahoma" w:hAnsi="Tahoma" w:cs="Tahoma"/>
          <w:spacing w:val="-2"/>
          <w:sz w:val="18"/>
        </w:rPr>
        <w:t xml:space="preserve"> UNBT gây rối loạn kinh nguyệt chiếm tỉ lệ thấp: 12,5% (2001); 11,5% (2010). </w:t>
      </w:r>
      <w:r w:rsidRPr="00740E82">
        <w:rPr>
          <w:rFonts w:ascii="Tahoma" w:hAnsi="Tahoma" w:cs="Tahoma"/>
          <w:spacing w:val="-2"/>
          <w:sz w:val="18"/>
        </w:rPr>
        <w:t xml:space="preserve">Tỉ lệ chẩn đoán đúng </w:t>
      </w:r>
      <w:r w:rsidRPr="00BE3EB9">
        <w:rPr>
          <w:rFonts w:ascii="Tahoma" w:hAnsi="Tahoma" w:cs="Tahoma"/>
          <w:spacing w:val="-2"/>
          <w:sz w:val="18"/>
        </w:rPr>
        <w:t xml:space="preserve">vị trí u trên </w:t>
      </w:r>
      <w:r w:rsidRPr="00740E82">
        <w:rPr>
          <w:rFonts w:ascii="Tahoma" w:hAnsi="Tahoma" w:cs="Tahoma"/>
          <w:spacing w:val="-2"/>
          <w:sz w:val="18"/>
        </w:rPr>
        <w:t>lâm sàng:</w:t>
      </w:r>
      <w:r w:rsidRPr="00BE3EB9">
        <w:rPr>
          <w:rFonts w:ascii="Tahoma" w:hAnsi="Tahoma" w:cs="Tahoma"/>
          <w:spacing w:val="-2"/>
          <w:sz w:val="18"/>
        </w:rPr>
        <w:t xml:space="preserve"> 97,5% (2001); 93,2% (2010). Tổng kết năm</w:t>
      </w:r>
      <w:r w:rsidRPr="00BE3EB9">
        <w:rPr>
          <w:rFonts w:ascii="Tahoma" w:hAnsi="Tahoma" w:cs="Tahoma"/>
          <w:bCs/>
          <w:iCs/>
          <w:spacing w:val="-2"/>
          <w:sz w:val="18"/>
          <w:lang w:val="pt-BR"/>
        </w:rPr>
        <w:t xml:space="preserve"> 2001 UNBT di động tốt chiếm 81,6%, tương ứng với không dính khi nội soi chiếm 85%. </w:t>
      </w:r>
      <w:r w:rsidRPr="00BE3EB9">
        <w:rPr>
          <w:rFonts w:ascii="Tahoma" w:hAnsi="Tahoma" w:cs="Tahoma"/>
          <w:spacing w:val="-2"/>
          <w:sz w:val="18"/>
          <w:lang w:val="vi-VN"/>
        </w:rPr>
        <w:t>Năm 2010 UNBT di động tốt chiếm 66,7%, tương ứng với không dính khi nội soi chiếm 72,8%.</w:t>
      </w:r>
      <w:r>
        <w:rPr>
          <w:rFonts w:ascii="Tahoma" w:hAnsi="Tahoma" w:cs="Tahoma"/>
          <w:b/>
          <w:bCs/>
          <w:sz w:val="18"/>
        </w:rPr>
        <w:t xml:space="preserve"> </w:t>
      </w:r>
      <w:r w:rsidRPr="00BE3EB9">
        <w:rPr>
          <w:rFonts w:ascii="Tahoma" w:hAnsi="Tahoma" w:cs="Tahoma"/>
          <w:b/>
          <w:spacing w:val="-2"/>
          <w:sz w:val="18"/>
        </w:rPr>
        <w:t>Kết luận:</w:t>
      </w:r>
      <w:r w:rsidRPr="00BE3EB9">
        <w:rPr>
          <w:rFonts w:ascii="Tahoma" w:hAnsi="Tahoma" w:cs="Tahoma"/>
          <w:spacing w:val="-2"/>
          <w:sz w:val="18"/>
        </w:rPr>
        <w:t xml:space="preserve"> Hoàn cảnh phát hiện u: năm 2001 đến khám vì có triệu chứng đau tức bụng dưới chiếm tỷ lệ cao; năm 2010 phát hiện UBT nhờ khám phụ khoa định kỳ chiếm tỷ lệ chủ yếu</w:t>
      </w:r>
      <w:r w:rsidRPr="00BE3EB9">
        <w:rPr>
          <w:rFonts w:ascii="Tahoma" w:hAnsi="Tahoma" w:cs="Tahoma"/>
          <w:bCs/>
          <w:iCs/>
          <w:spacing w:val="-2"/>
          <w:sz w:val="18"/>
          <w:lang w:val="fr-FR"/>
        </w:rPr>
        <w:t xml:space="preserve">. </w:t>
      </w:r>
      <w:r w:rsidRPr="00740E82">
        <w:rPr>
          <w:rFonts w:ascii="Tahoma" w:hAnsi="Tahoma" w:cs="Tahoma"/>
          <w:spacing w:val="-2"/>
          <w:sz w:val="18"/>
        </w:rPr>
        <w:t xml:space="preserve">Tỉ lệ chẩn đoán đúng </w:t>
      </w:r>
      <w:r w:rsidRPr="00BE3EB9">
        <w:rPr>
          <w:rFonts w:ascii="Tahoma" w:hAnsi="Tahoma" w:cs="Tahoma"/>
          <w:spacing w:val="-2"/>
          <w:sz w:val="18"/>
        </w:rPr>
        <w:t xml:space="preserve">vị trí u trên </w:t>
      </w:r>
      <w:r w:rsidRPr="00740E82">
        <w:rPr>
          <w:rFonts w:ascii="Tahoma" w:hAnsi="Tahoma" w:cs="Tahoma"/>
          <w:spacing w:val="-2"/>
          <w:sz w:val="18"/>
        </w:rPr>
        <w:t>lâm sàng</w:t>
      </w:r>
      <w:r w:rsidRPr="00BE3EB9">
        <w:rPr>
          <w:rFonts w:ascii="Tahoma" w:hAnsi="Tahoma" w:cs="Tahoma"/>
          <w:spacing w:val="-2"/>
          <w:sz w:val="18"/>
        </w:rPr>
        <w:t xml:space="preserve"> lần lượt là: 97,5% (2001); 93,2% (2010). </w:t>
      </w:r>
    </w:p>
    <w:p w:rsidR="00B048EA" w:rsidRPr="00BE3EB9" w:rsidRDefault="00B048EA" w:rsidP="00B048EA">
      <w:pPr>
        <w:ind w:firstLine="360"/>
        <w:contextualSpacing/>
        <w:jc w:val="both"/>
        <w:rPr>
          <w:rStyle w:val="Strong"/>
          <w:rFonts w:ascii="Tahoma" w:hAnsi="Tahoma" w:cs="Tahoma"/>
          <w:sz w:val="18"/>
        </w:rPr>
      </w:pPr>
      <w:r w:rsidRPr="00BE3EB9">
        <w:rPr>
          <w:rFonts w:ascii="Tahoma" w:hAnsi="Tahoma" w:cs="Tahoma"/>
          <w:b/>
          <w:i/>
          <w:sz w:val="18"/>
        </w:rPr>
        <w:t>Từ khóa:</w:t>
      </w:r>
      <w:r w:rsidRPr="00BE3EB9">
        <w:rPr>
          <w:rFonts w:ascii="Tahoma" w:hAnsi="Tahoma" w:cs="Tahoma"/>
          <w:sz w:val="18"/>
        </w:rPr>
        <w:t xml:space="preserve"> </w:t>
      </w:r>
      <w:r w:rsidRPr="00BE3EB9">
        <w:rPr>
          <w:rStyle w:val="Strong"/>
          <w:rFonts w:ascii="Tahoma" w:hAnsi="Tahoma" w:cs="Tahoma"/>
          <w:b w:val="0"/>
          <w:sz w:val="18"/>
        </w:rPr>
        <w:t>u buồng trứng, đặc điểm lâm sàng.</w:t>
      </w:r>
      <w:r w:rsidRPr="00BE3EB9">
        <w:rPr>
          <w:rStyle w:val="Strong"/>
          <w:rFonts w:ascii="Tahoma" w:hAnsi="Tahoma" w:cs="Tahoma"/>
          <w:sz w:val="18"/>
        </w:rPr>
        <w:t xml:space="preserve"> </w:t>
      </w:r>
    </w:p>
    <w:p w:rsidR="00B048EA" w:rsidRDefault="00B048EA" w:rsidP="00B048EA">
      <w:pPr>
        <w:contextualSpacing/>
        <w:jc w:val="both"/>
        <w:rPr>
          <w:rFonts w:ascii="Calibri" w:hAnsi="Calibri" w:cs="Tahoma"/>
          <w:b/>
        </w:rPr>
      </w:pPr>
    </w:p>
    <w:p w:rsidR="00B048EA" w:rsidRPr="008A50BD" w:rsidRDefault="00B048EA" w:rsidP="00B048EA">
      <w:pPr>
        <w:contextualSpacing/>
        <w:jc w:val="both"/>
        <w:rPr>
          <w:rFonts w:ascii="Calibri" w:hAnsi="Calibri" w:cs="Tahoma"/>
          <w:b/>
          <w:lang w:val="vi-VN"/>
        </w:rPr>
      </w:pPr>
      <w:r w:rsidRPr="008A50BD">
        <w:rPr>
          <w:rFonts w:ascii="Calibri" w:hAnsi="Calibri" w:cs="Tahoma"/>
          <w:b/>
          <w:lang w:val="vi-VN"/>
        </w:rPr>
        <w:t>SUMMARY</w:t>
      </w:r>
    </w:p>
    <w:p w:rsidR="00B048EA" w:rsidRPr="00805F80" w:rsidRDefault="00B048EA" w:rsidP="00B048EA">
      <w:pPr>
        <w:contextualSpacing/>
        <w:jc w:val="center"/>
        <w:rPr>
          <w:rFonts w:ascii="Tahoma" w:hAnsi="Tahoma" w:cs="Tahoma"/>
          <w:b/>
          <w:sz w:val="20"/>
        </w:rPr>
      </w:pPr>
      <w:r w:rsidRPr="00805F80">
        <w:rPr>
          <w:rFonts w:ascii="Tahoma" w:hAnsi="Tahoma" w:cs="Tahoma"/>
          <w:b/>
          <w:sz w:val="20"/>
        </w:rPr>
        <w:t xml:space="preserve">CLINICAL CHARACTERISTICS OF OVARIAN CYSTS IN PATIENTS WITH LAPAROSCOPIC SURGERY AT </w:t>
      </w:r>
      <w:smartTag w:uri="urn:schemas-microsoft-com:office:smarttags" w:element="place">
        <w:smartTag w:uri="urn:schemas-microsoft-com:office:smarttags" w:element="PlaceName">
          <w:r w:rsidRPr="00805F80">
            <w:rPr>
              <w:rFonts w:ascii="Tahoma" w:hAnsi="Tahoma" w:cs="Tahoma"/>
              <w:b/>
              <w:sz w:val="20"/>
            </w:rPr>
            <w:t>NATIONAL</w:t>
          </w:r>
        </w:smartTag>
        <w:r w:rsidRPr="00805F80">
          <w:rPr>
            <w:rFonts w:ascii="Tahoma" w:hAnsi="Tahoma" w:cs="Tahoma"/>
            <w:b/>
            <w:sz w:val="20"/>
          </w:rPr>
          <w:t xml:space="preserve"> </w:t>
        </w:r>
        <w:smartTag w:uri="urn:schemas-microsoft-com:office:smarttags" w:element="PlaceType">
          <w:r w:rsidRPr="00805F80">
            <w:rPr>
              <w:rFonts w:ascii="Tahoma" w:hAnsi="Tahoma" w:cs="Tahoma"/>
              <w:b/>
              <w:sz w:val="20"/>
            </w:rPr>
            <w:t>HOSPITAL</w:t>
          </w:r>
        </w:smartTag>
      </w:smartTag>
      <w:r w:rsidRPr="00805F80">
        <w:rPr>
          <w:rFonts w:ascii="Tahoma" w:hAnsi="Tahoma" w:cs="Tahoma"/>
          <w:b/>
          <w:sz w:val="20"/>
        </w:rPr>
        <w:t xml:space="preserve"> OF OBSTETRICS AND GYNECOLOGY</w:t>
      </w:r>
    </w:p>
    <w:p w:rsidR="00B048EA" w:rsidRPr="00E306B1" w:rsidRDefault="00B048EA" w:rsidP="00B048EA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BE3EB9">
        <w:rPr>
          <w:rFonts w:ascii="Tahoma" w:hAnsi="Tahoma" w:cs="Tahoma"/>
          <w:b/>
          <w:sz w:val="18"/>
        </w:rPr>
        <w:t>Objective:</w:t>
      </w:r>
      <w:r w:rsidRPr="00BE3EB9">
        <w:rPr>
          <w:rFonts w:ascii="Tahoma" w:hAnsi="Tahoma" w:cs="Tahoma"/>
          <w:sz w:val="18"/>
        </w:rPr>
        <w:t xml:space="preserve"> Describe the clinical manifastation of ovarian cysts in patients who had laparoscopic surgery at National Hospital of Obstetrics and Gynecology in 2001 and 2010.</w:t>
      </w:r>
      <w:r>
        <w:rPr>
          <w:rFonts w:ascii="Tahoma" w:hAnsi="Tahoma" w:cs="Tahoma"/>
          <w:sz w:val="18"/>
        </w:rPr>
        <w:t xml:space="preserve"> </w:t>
      </w:r>
      <w:r w:rsidRPr="00BE3EB9">
        <w:rPr>
          <w:rFonts w:ascii="Tahoma" w:hAnsi="Tahoma" w:cs="Tahoma"/>
          <w:b/>
          <w:sz w:val="18"/>
        </w:rPr>
        <w:t>Method:</w:t>
      </w:r>
      <w:r w:rsidRPr="00BE3EB9">
        <w:rPr>
          <w:rFonts w:ascii="Tahoma" w:hAnsi="Tahoma" w:cs="Tahoma"/>
          <w:sz w:val="18"/>
        </w:rPr>
        <w:t xml:space="preserve"> retrospective described study was based on records and data stored in the store of NHOG; there were 120 records in 2001 and 426 records in 2010. </w:t>
      </w:r>
      <w:r w:rsidRPr="00BE3EB9">
        <w:rPr>
          <w:rFonts w:ascii="Tahoma" w:hAnsi="Tahoma" w:cs="Tahoma"/>
          <w:b/>
          <w:sz w:val="18"/>
        </w:rPr>
        <w:t>Results:</w:t>
      </w:r>
      <w:r w:rsidRPr="00BE3EB9">
        <w:rPr>
          <w:rFonts w:ascii="Tahoma" w:hAnsi="Tahoma" w:cs="Tahoma"/>
          <w:sz w:val="18"/>
        </w:rPr>
        <w:t xml:space="preserve"> In 2010, the most common symptom was pelvic heaviness (50,8%); In 2010, it was physical examination (45,8%). Ovarian cyst causing menstrual irregularities accounted for a low percentage: 12,5% (2001) and 11,5% (2010). The rate of correct diagnosis in clinical tumor location was 97,5% (2001) and 93,2% (2010). In 2001, there were 81,6% of ovarian cysts with good movement and 85% of them with no adhesion in laparoscopy. In 2010, there were 66,7% of them with good movement and 72,8% of them with no adhesion in laparoscopy.</w:t>
      </w:r>
      <w:r>
        <w:rPr>
          <w:rFonts w:ascii="Tahoma" w:hAnsi="Tahoma" w:cs="Tahoma"/>
          <w:sz w:val="18"/>
        </w:rPr>
        <w:t xml:space="preserve"> </w:t>
      </w:r>
      <w:r w:rsidRPr="00BE3EB9">
        <w:rPr>
          <w:rFonts w:ascii="Tahoma" w:hAnsi="Tahoma" w:cs="Tahoma"/>
          <w:b/>
          <w:spacing w:val="-2"/>
          <w:sz w:val="18"/>
        </w:rPr>
        <w:t xml:space="preserve">Conclusion: </w:t>
      </w:r>
      <w:r w:rsidRPr="00BE3EB9">
        <w:rPr>
          <w:rFonts w:ascii="Tahoma" w:hAnsi="Tahoma" w:cs="Tahoma"/>
          <w:spacing w:val="-2"/>
          <w:sz w:val="18"/>
        </w:rPr>
        <w:t>symptom of ovarian cyst: the most common symptoms in 2001 were pelvic paint (50,8%); In 2010 diagnosis based on physical examination (45,8%). The rate of correct diagnosis in clinical tumor location: 2001 was 97.5%, in 2010 was 93.2%.</w:t>
      </w:r>
    </w:p>
    <w:p w:rsidR="00B048EA" w:rsidRPr="00BE3EB9" w:rsidRDefault="00B048EA" w:rsidP="00B048EA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BE3EB9">
        <w:rPr>
          <w:rFonts w:ascii="Tahoma" w:hAnsi="Tahoma" w:cs="Tahoma"/>
          <w:b/>
          <w:i/>
          <w:sz w:val="18"/>
        </w:rPr>
        <w:t>Keywords:</w:t>
      </w:r>
      <w:r w:rsidRPr="00BE3EB9">
        <w:rPr>
          <w:rFonts w:ascii="Tahoma" w:hAnsi="Tahoma" w:cs="Tahoma"/>
          <w:b/>
          <w:sz w:val="18"/>
        </w:rPr>
        <w:t xml:space="preserve"> </w:t>
      </w:r>
      <w:r w:rsidRPr="00BE3EB9">
        <w:rPr>
          <w:rFonts w:ascii="Tahoma" w:hAnsi="Tahoma" w:cs="Tahoma"/>
          <w:sz w:val="18"/>
        </w:rPr>
        <w:t>ovarian cysts, clinical manifestation.</w:t>
      </w:r>
    </w:p>
    <w:p w:rsidR="007C6360" w:rsidRPr="00B048EA" w:rsidRDefault="007C6360" w:rsidP="00B048EA"/>
    <w:sectPr w:rsidR="007C6360" w:rsidRPr="00B048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94" w:rsidRDefault="00C50394" w:rsidP="00CB69C0">
      <w:r>
        <w:separator/>
      </w:r>
    </w:p>
  </w:endnote>
  <w:endnote w:type="continuationSeparator" w:id="0">
    <w:p w:rsidR="00C50394" w:rsidRDefault="00C50394" w:rsidP="00C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94" w:rsidRDefault="00C50394" w:rsidP="00CB69C0">
      <w:r>
        <w:separator/>
      </w:r>
    </w:p>
  </w:footnote>
  <w:footnote w:type="continuationSeparator" w:id="0">
    <w:p w:rsidR="00C50394" w:rsidRDefault="00C50394" w:rsidP="00CB69C0">
      <w:r>
        <w:continuationSeparator/>
      </w:r>
    </w:p>
  </w:footnote>
  <w:footnote w:id="1">
    <w:p w:rsidR="00B048EA" w:rsidRPr="008A50BD" w:rsidRDefault="00B048EA" w:rsidP="00B048EA">
      <w:pPr>
        <w:contextualSpacing/>
        <w:jc w:val="both"/>
        <w:rPr>
          <w:rFonts w:ascii="Calibri" w:hAnsi="Calibri" w:cs="Tahoma"/>
          <w:color w:val="000000"/>
          <w:sz w:val="18"/>
          <w:lang w:val="vi-V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4"/>
    <w:rsid w:val="003F17AF"/>
    <w:rsid w:val="007C6360"/>
    <w:rsid w:val="00850F4A"/>
    <w:rsid w:val="00A32B15"/>
    <w:rsid w:val="00AD3E34"/>
    <w:rsid w:val="00B048EA"/>
    <w:rsid w:val="00C50394"/>
    <w:rsid w:val="00CB69C0"/>
    <w:rsid w:val="00E730E7"/>
    <w:rsid w:val="00E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87B3-CF78-4CC2-A395-040FF02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B69C0"/>
    <w:rPr>
      <w:vertAlign w:val="superscript"/>
    </w:rPr>
  </w:style>
  <w:style w:type="paragraph" w:styleId="BodyText2">
    <w:name w:val="Body Text 2"/>
    <w:basedOn w:val="Normal"/>
    <w:link w:val="BodyText2Char1"/>
    <w:rsid w:val="00AD3E34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AD3E34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2Char1">
    <w:name w:val="Body Text 2 Char1"/>
    <w:link w:val="BodyText2"/>
    <w:rsid w:val="00AD3E34"/>
    <w:rPr>
      <w:rFonts w:ascii=".VnTime" w:eastAsia="Times New Roman" w:hAnsi=".VnTime" w:cs="Times New Roman"/>
      <w:sz w:val="28"/>
      <w:szCs w:val="24"/>
      <w:lang w:val="en-US"/>
    </w:rPr>
  </w:style>
  <w:style w:type="character" w:styleId="Emphasis">
    <w:name w:val="Emphasis"/>
    <w:uiPriority w:val="20"/>
    <w:qFormat/>
    <w:rsid w:val="00AD3E34"/>
    <w:rPr>
      <w:i/>
      <w:iCs/>
    </w:rPr>
  </w:style>
  <w:style w:type="character" w:styleId="Hyperlink">
    <w:name w:val="Hyperlink"/>
    <w:uiPriority w:val="99"/>
    <w:rsid w:val="00B048EA"/>
    <w:rPr>
      <w:color w:val="0000FF"/>
      <w:u w:val="single"/>
    </w:rPr>
  </w:style>
  <w:style w:type="character" w:styleId="Strong">
    <w:name w:val="Strong"/>
    <w:aliases w:val="dieu,heading4"/>
    <w:qFormat/>
    <w:rsid w:val="00B04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2015-06-04T08:50:00Z</dcterms:created>
  <dcterms:modified xsi:type="dcterms:W3CDTF">2015-06-05T08:31:00Z</dcterms:modified>
</cp:coreProperties>
</file>