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CFC" w:rsidRPr="008A50BD" w:rsidRDefault="00B50CFC" w:rsidP="00B50CFC">
      <w:pPr>
        <w:contextualSpacing/>
        <w:jc w:val="center"/>
        <w:rPr>
          <w:rFonts w:ascii="Cambria" w:hAnsi="Cambria" w:cs="Tahoma"/>
          <w:b/>
          <w:sz w:val="28"/>
        </w:rPr>
      </w:pPr>
      <w:r w:rsidRPr="008A50BD">
        <w:rPr>
          <w:rFonts w:ascii="Cambria" w:hAnsi="Cambria" w:cs="Tahoma"/>
          <w:b/>
          <w:sz w:val="28"/>
        </w:rPr>
        <w:t>PHÁT HIỆN ĐỒNG THỜI BACILLUS ANTHRACIS VÀ YERSINIA PESTIS BẰNG KỸ THUẬT MULTIPLEX PCR TRÊN CÁC MẪU</w:t>
      </w:r>
    </w:p>
    <w:p w:rsidR="00B50CFC" w:rsidRPr="008A50BD" w:rsidRDefault="00B50CFC" w:rsidP="00B50CFC">
      <w:pPr>
        <w:contextualSpacing/>
        <w:jc w:val="center"/>
        <w:rPr>
          <w:rFonts w:ascii="Cambria" w:hAnsi="Cambria" w:cs="Tahoma"/>
          <w:b/>
          <w:sz w:val="28"/>
        </w:rPr>
      </w:pPr>
      <w:r w:rsidRPr="008A50BD">
        <w:rPr>
          <w:rFonts w:ascii="Cambria" w:hAnsi="Cambria" w:cs="Tahoma"/>
          <w:b/>
          <w:sz w:val="28"/>
        </w:rPr>
        <w:t>MÔI TRƯỜNG GÂY NHIỄM GIẢ ĐỊNH</w:t>
      </w:r>
    </w:p>
    <w:p w:rsidR="00B50CFC" w:rsidRDefault="00B50CFC" w:rsidP="00B50CFC">
      <w:pPr>
        <w:contextualSpacing/>
        <w:jc w:val="both"/>
        <w:rPr>
          <w:rFonts w:ascii="Tahoma" w:hAnsi="Tahoma" w:cs="Tahoma"/>
          <w:bCs/>
          <w:i/>
          <w:sz w:val="20"/>
          <w:lang w:val="vi-VN"/>
        </w:rPr>
      </w:pPr>
    </w:p>
    <w:p w:rsidR="00B50CFC" w:rsidRPr="004E40B3" w:rsidRDefault="00B50CFC" w:rsidP="00B50CFC">
      <w:pPr>
        <w:contextualSpacing/>
        <w:jc w:val="right"/>
        <w:rPr>
          <w:rFonts w:ascii="Times New Roman" w:hAnsi="Times New Roman"/>
          <w:b/>
          <w:bCs/>
          <w:lang w:val="vi-VN"/>
        </w:rPr>
      </w:pPr>
      <w:r w:rsidRPr="004E40B3">
        <w:rPr>
          <w:rFonts w:ascii="Times New Roman" w:hAnsi="Times New Roman"/>
          <w:b/>
          <w:bCs/>
        </w:rPr>
        <w:t>Nguyễn Thái Sơn*, Bùi Tiến Sỹ**, Đinh Thị Thu Hằng***</w:t>
      </w:r>
    </w:p>
    <w:p w:rsidR="00B50CFC" w:rsidRPr="008A50BD" w:rsidRDefault="00B50CFC" w:rsidP="00B50CFC">
      <w:pPr>
        <w:contextualSpacing/>
        <w:jc w:val="both"/>
        <w:rPr>
          <w:rFonts w:ascii="Calibri" w:hAnsi="Calibri" w:cs="Tahoma"/>
          <w:b/>
        </w:rPr>
      </w:pPr>
      <w:r w:rsidRPr="008A50BD">
        <w:rPr>
          <w:rFonts w:ascii="Calibri" w:hAnsi="Calibri" w:cs="Tahoma"/>
          <w:b/>
        </w:rPr>
        <w:t>TÓM TẮT</w:t>
      </w:r>
      <w:r w:rsidRPr="008A50BD">
        <w:rPr>
          <w:rStyle w:val="FootnoteReference"/>
          <w:rFonts w:ascii="Calibri" w:hAnsi="Calibri" w:cs="Tahoma"/>
          <w:b/>
          <w:sz w:val="2"/>
          <w:szCs w:val="2"/>
        </w:rPr>
        <w:footnoteReference w:id="1"/>
      </w:r>
    </w:p>
    <w:p w:rsidR="00B50CFC" w:rsidRPr="00E144FD" w:rsidRDefault="00B50CFC" w:rsidP="00B50CFC">
      <w:pPr>
        <w:ind w:firstLine="360"/>
        <w:contextualSpacing/>
        <w:jc w:val="both"/>
        <w:rPr>
          <w:rFonts w:ascii="Tahoma" w:hAnsi="Tahoma" w:cs="Tahoma"/>
          <w:sz w:val="18"/>
          <w:lang w:val="vi-VN"/>
        </w:rPr>
      </w:pPr>
      <w:r w:rsidRPr="00E144FD">
        <w:rPr>
          <w:rFonts w:ascii="Tahoma" w:hAnsi="Tahoma" w:cs="Tahoma"/>
          <w:b/>
          <w:sz w:val="18"/>
        </w:rPr>
        <w:t xml:space="preserve">Mục tiêu: </w:t>
      </w:r>
      <w:r w:rsidRPr="00E144FD">
        <w:rPr>
          <w:rFonts w:ascii="Tahoma" w:hAnsi="Tahoma" w:cs="Tahoma"/>
          <w:sz w:val="18"/>
        </w:rPr>
        <w:t xml:space="preserve">Nghiên cứu xác định đồng thời </w:t>
      </w:r>
      <w:r w:rsidRPr="00E144FD">
        <w:rPr>
          <w:rFonts w:ascii="Tahoma" w:hAnsi="Tahoma" w:cs="Tahoma"/>
          <w:i/>
          <w:sz w:val="18"/>
        </w:rPr>
        <w:t>Bacillus anthracis</w:t>
      </w:r>
      <w:r w:rsidRPr="00E144FD">
        <w:rPr>
          <w:rFonts w:ascii="Tahoma" w:hAnsi="Tahoma" w:cs="Tahoma"/>
          <w:sz w:val="18"/>
        </w:rPr>
        <w:t xml:space="preserve"> và </w:t>
      </w:r>
      <w:r w:rsidRPr="00E144FD">
        <w:rPr>
          <w:rFonts w:ascii="Tahoma" w:hAnsi="Tahoma" w:cs="Tahoma"/>
          <w:i/>
          <w:sz w:val="18"/>
        </w:rPr>
        <w:t>Yersinia pestis</w:t>
      </w:r>
      <w:r w:rsidRPr="00E144FD">
        <w:rPr>
          <w:rFonts w:ascii="Tahoma" w:hAnsi="Tahoma" w:cs="Tahoma"/>
          <w:sz w:val="18"/>
        </w:rPr>
        <w:t xml:space="preserve"> trong mẫu môi trường giả định (mẫu đất, nước và thực phẩm) có gây nhiễm vi khuẩn bằng kỹ thuật PCR đa mồi.</w:t>
      </w:r>
    </w:p>
    <w:p w:rsidR="00B50CFC" w:rsidRPr="00E144FD" w:rsidRDefault="00B50CFC" w:rsidP="00B50CFC">
      <w:pPr>
        <w:ind w:firstLine="360"/>
        <w:contextualSpacing/>
        <w:jc w:val="both"/>
        <w:rPr>
          <w:rFonts w:ascii="Tahoma" w:hAnsi="Tahoma" w:cs="Tahoma"/>
          <w:sz w:val="18"/>
          <w:lang w:val="vi-VN"/>
        </w:rPr>
      </w:pPr>
      <w:r w:rsidRPr="00E144FD">
        <w:rPr>
          <w:rFonts w:ascii="Tahoma" w:hAnsi="Tahoma" w:cs="Tahoma"/>
          <w:b/>
          <w:sz w:val="18"/>
        </w:rPr>
        <w:t xml:space="preserve">Vật liệu và phương pháp: </w:t>
      </w:r>
      <w:r w:rsidRPr="00E144FD">
        <w:rPr>
          <w:rFonts w:ascii="Tahoma" w:hAnsi="Tahoma" w:cs="Tahoma"/>
          <w:sz w:val="18"/>
        </w:rPr>
        <w:t xml:space="preserve">Chủng </w:t>
      </w:r>
      <w:r w:rsidRPr="00E144FD">
        <w:rPr>
          <w:rFonts w:ascii="Tahoma" w:hAnsi="Tahoma" w:cs="Tahoma"/>
          <w:i/>
          <w:sz w:val="18"/>
        </w:rPr>
        <w:t>B. anthacis</w:t>
      </w:r>
      <w:r w:rsidRPr="00E144FD">
        <w:rPr>
          <w:rFonts w:ascii="Tahoma" w:hAnsi="Tahoma" w:cs="Tahoma"/>
          <w:sz w:val="18"/>
        </w:rPr>
        <w:t xml:space="preserve"> Ba1 và </w:t>
      </w:r>
      <w:r w:rsidRPr="00E144FD">
        <w:rPr>
          <w:rFonts w:ascii="Tahoma" w:hAnsi="Tahoma" w:cs="Tahoma"/>
          <w:i/>
          <w:sz w:val="18"/>
        </w:rPr>
        <w:t>Y. pestis</w:t>
      </w:r>
      <w:r w:rsidRPr="00E144FD">
        <w:rPr>
          <w:rFonts w:ascii="Tahoma" w:hAnsi="Tahoma" w:cs="Tahoma"/>
          <w:sz w:val="18"/>
        </w:rPr>
        <w:t xml:space="preserve"> Yp1 lưu giữ tại Học viện Quân y. Canh khuẩn vi khuẩn 0,5 McFarland được bất hoạt 121°C/20 phút trước khi tiến hành tạo môi trường giả định. Thực hiện phản ứng PCR đa mồi được thiết kế tối ưu xác định đồng thời vi khuẩn </w:t>
      </w:r>
      <w:r w:rsidRPr="00E144FD">
        <w:rPr>
          <w:rFonts w:ascii="Tahoma" w:hAnsi="Tahoma" w:cs="Tahoma"/>
          <w:i/>
          <w:sz w:val="18"/>
        </w:rPr>
        <w:t>B. anthracis</w:t>
      </w:r>
      <w:r w:rsidRPr="00E144FD">
        <w:rPr>
          <w:rFonts w:ascii="Tahoma" w:hAnsi="Tahoma" w:cs="Tahoma"/>
          <w:sz w:val="18"/>
        </w:rPr>
        <w:t xml:space="preserve"> và </w:t>
      </w:r>
      <w:r w:rsidRPr="00E144FD">
        <w:rPr>
          <w:rFonts w:ascii="Tahoma" w:hAnsi="Tahoma" w:cs="Tahoma"/>
          <w:i/>
          <w:sz w:val="18"/>
        </w:rPr>
        <w:t>Y. pestis</w:t>
      </w:r>
      <w:r w:rsidRPr="00E144FD">
        <w:rPr>
          <w:rFonts w:ascii="Tahoma" w:hAnsi="Tahoma" w:cs="Tahoma"/>
          <w:sz w:val="18"/>
        </w:rPr>
        <w:t xml:space="preserve"> trong các mẫu môi trường gây nhiễm, sản phẩm PCR được giải trình tự trực tiếp và phân tích bằng phần mềm Bioedit, Geneious R7 và công cụ Blast</w:t>
      </w:r>
      <w:r w:rsidRPr="00E144FD">
        <w:rPr>
          <w:rFonts w:ascii="Tahoma" w:hAnsi="Tahoma" w:cs="Tahoma"/>
          <w:i/>
          <w:sz w:val="18"/>
        </w:rPr>
        <w:t>.</w:t>
      </w:r>
    </w:p>
    <w:p w:rsidR="00B50CFC" w:rsidRPr="00E144FD" w:rsidRDefault="00B50CFC" w:rsidP="00B50CFC">
      <w:pPr>
        <w:ind w:firstLine="360"/>
        <w:contextualSpacing/>
        <w:jc w:val="both"/>
        <w:rPr>
          <w:rFonts w:ascii="Tahoma" w:hAnsi="Tahoma" w:cs="Tahoma"/>
          <w:sz w:val="18"/>
        </w:rPr>
      </w:pPr>
      <w:r w:rsidRPr="00E144FD">
        <w:rPr>
          <w:rFonts w:ascii="Tahoma" w:hAnsi="Tahoma" w:cs="Tahoma"/>
          <w:b/>
          <w:sz w:val="18"/>
        </w:rPr>
        <w:t xml:space="preserve">Kết quả và kết luận: </w:t>
      </w:r>
      <w:r w:rsidRPr="00E144FD">
        <w:rPr>
          <w:rFonts w:ascii="Tahoma" w:hAnsi="Tahoma" w:cs="Tahoma"/>
          <w:sz w:val="18"/>
        </w:rPr>
        <w:t xml:space="preserve">Đã thiết lập thành công mô hình gây nhiễm môi trường giả định (mẫu đất, nước và thực phẩm). Phản ứng PCR đa mồi đã phát hiện đồng thời </w:t>
      </w:r>
      <w:r w:rsidRPr="00E144FD">
        <w:rPr>
          <w:rFonts w:ascii="Tahoma" w:hAnsi="Tahoma" w:cs="Tahoma"/>
          <w:i/>
          <w:sz w:val="18"/>
        </w:rPr>
        <w:t>B. anthacis</w:t>
      </w:r>
      <w:r w:rsidRPr="00E144FD">
        <w:rPr>
          <w:rFonts w:ascii="Tahoma" w:hAnsi="Tahoma" w:cs="Tahoma"/>
          <w:sz w:val="18"/>
        </w:rPr>
        <w:t xml:space="preserve"> và </w:t>
      </w:r>
      <w:r w:rsidRPr="00E144FD">
        <w:rPr>
          <w:rFonts w:ascii="Tahoma" w:hAnsi="Tahoma" w:cs="Tahoma"/>
          <w:i/>
          <w:sz w:val="18"/>
        </w:rPr>
        <w:t>Y. pestis</w:t>
      </w:r>
      <w:r w:rsidRPr="00E144FD">
        <w:rPr>
          <w:rFonts w:ascii="Tahoma" w:hAnsi="Tahoma" w:cs="Tahoma"/>
          <w:sz w:val="18"/>
        </w:rPr>
        <w:t xml:space="preserve"> trên ba loại môi trường, trong đó mẫu nước và thực phẩm cho phép phát hiện cả hai loại vi khuẩn này ở nồng độ thấp hơn so với mẫu đất. </w:t>
      </w:r>
    </w:p>
    <w:p w:rsidR="00B50CFC" w:rsidRPr="00E144FD" w:rsidRDefault="00B50CFC" w:rsidP="00B50CFC">
      <w:pPr>
        <w:ind w:firstLine="360"/>
        <w:contextualSpacing/>
        <w:jc w:val="both"/>
        <w:rPr>
          <w:rFonts w:ascii="Tahoma" w:hAnsi="Tahoma" w:cs="Tahoma"/>
          <w:sz w:val="18"/>
        </w:rPr>
      </w:pPr>
      <w:r w:rsidRPr="00E144FD">
        <w:rPr>
          <w:rFonts w:ascii="Tahoma" w:hAnsi="Tahoma" w:cs="Tahoma"/>
          <w:b/>
          <w:i/>
          <w:sz w:val="18"/>
        </w:rPr>
        <w:t>Từ khóa:</w:t>
      </w:r>
      <w:r w:rsidRPr="00E144FD">
        <w:rPr>
          <w:rFonts w:ascii="Tahoma" w:hAnsi="Tahoma" w:cs="Tahoma"/>
          <w:sz w:val="18"/>
        </w:rPr>
        <w:t xml:space="preserve"> Môi trường; PCR đa mồi; Vi khuẩn dịch hạch; Vi khuẩn than.</w:t>
      </w:r>
    </w:p>
    <w:p w:rsidR="00B50CFC" w:rsidRDefault="00B50CFC" w:rsidP="00B50CFC">
      <w:pPr>
        <w:contextualSpacing/>
        <w:jc w:val="both"/>
        <w:rPr>
          <w:rFonts w:ascii="Tahoma" w:hAnsi="Tahoma" w:cs="Tahoma"/>
          <w:b/>
          <w:sz w:val="20"/>
          <w:lang w:val="vi-VN"/>
        </w:rPr>
      </w:pPr>
    </w:p>
    <w:p w:rsidR="00B50CFC" w:rsidRPr="008A50BD" w:rsidRDefault="00B50CFC" w:rsidP="00B50CFC">
      <w:pPr>
        <w:contextualSpacing/>
        <w:jc w:val="both"/>
        <w:rPr>
          <w:rFonts w:ascii="Calibri" w:hAnsi="Calibri" w:cs="Tahoma"/>
          <w:b/>
          <w:lang w:val="vi-VN"/>
        </w:rPr>
      </w:pPr>
      <w:r w:rsidRPr="008A50BD">
        <w:rPr>
          <w:rFonts w:ascii="Calibri" w:hAnsi="Calibri" w:cs="Tahoma"/>
          <w:b/>
        </w:rPr>
        <w:t>SUMMARY</w:t>
      </w:r>
    </w:p>
    <w:p w:rsidR="00B50CFC" w:rsidRDefault="00B50CFC" w:rsidP="00B50CFC">
      <w:pPr>
        <w:contextualSpacing/>
        <w:jc w:val="center"/>
        <w:rPr>
          <w:rFonts w:ascii="Tahoma" w:hAnsi="Tahoma" w:cs="Tahoma"/>
          <w:b/>
          <w:sz w:val="20"/>
        </w:rPr>
      </w:pPr>
      <w:r w:rsidRPr="00805F80">
        <w:rPr>
          <w:rFonts w:ascii="Tahoma" w:hAnsi="Tahoma" w:cs="Tahoma"/>
          <w:b/>
          <w:sz w:val="20"/>
        </w:rPr>
        <w:t>SIMULTANEOUS DETECTION OF BACILLUS ANTHRACIS AND YERSINIA PESTIS</w:t>
      </w:r>
    </w:p>
    <w:p w:rsidR="00B50CFC" w:rsidRDefault="00B50CFC" w:rsidP="00B50CFC">
      <w:pPr>
        <w:contextualSpacing/>
        <w:jc w:val="center"/>
        <w:rPr>
          <w:rFonts w:ascii="Tahoma" w:hAnsi="Tahoma" w:cs="Tahoma"/>
          <w:b/>
          <w:sz w:val="20"/>
        </w:rPr>
      </w:pPr>
      <w:r w:rsidRPr="00805F80">
        <w:rPr>
          <w:rFonts w:ascii="Tahoma" w:hAnsi="Tahoma" w:cs="Tahoma"/>
          <w:b/>
          <w:sz w:val="20"/>
        </w:rPr>
        <w:t>FROM THE ARTIFICIALLY</w:t>
      </w:r>
    </w:p>
    <w:p w:rsidR="00B50CFC" w:rsidRDefault="00B50CFC" w:rsidP="00B50CFC">
      <w:pPr>
        <w:contextualSpacing/>
        <w:jc w:val="center"/>
        <w:rPr>
          <w:rFonts w:ascii="Tahoma" w:hAnsi="Tahoma" w:cs="Tahoma"/>
          <w:b/>
          <w:sz w:val="20"/>
        </w:rPr>
      </w:pPr>
      <w:r w:rsidRPr="00805F80">
        <w:rPr>
          <w:rFonts w:ascii="Tahoma" w:hAnsi="Tahoma" w:cs="Tahoma"/>
          <w:b/>
          <w:sz w:val="20"/>
        </w:rPr>
        <w:t>INFECTED ENVIRONMENT SAMPLES</w:t>
      </w:r>
    </w:p>
    <w:p w:rsidR="00B50CFC" w:rsidRPr="00A923A6" w:rsidRDefault="00B50CFC" w:rsidP="00B50CFC">
      <w:pPr>
        <w:contextualSpacing/>
        <w:jc w:val="center"/>
        <w:rPr>
          <w:rFonts w:ascii="Tahoma" w:hAnsi="Tahoma" w:cs="Tahoma"/>
          <w:b/>
          <w:sz w:val="20"/>
          <w:lang w:val="vi-VN"/>
        </w:rPr>
      </w:pPr>
      <w:r w:rsidRPr="00805F80">
        <w:rPr>
          <w:rFonts w:ascii="Tahoma" w:hAnsi="Tahoma" w:cs="Tahoma"/>
          <w:b/>
          <w:sz w:val="20"/>
        </w:rPr>
        <w:t>BY MULTIPLEX PCR</w:t>
      </w:r>
    </w:p>
    <w:p w:rsidR="00B50CFC" w:rsidRPr="00E144FD" w:rsidRDefault="00B50CFC" w:rsidP="00B50CFC">
      <w:pPr>
        <w:ind w:firstLine="360"/>
        <w:contextualSpacing/>
        <w:jc w:val="both"/>
        <w:rPr>
          <w:rFonts w:ascii="Tahoma" w:hAnsi="Tahoma" w:cs="Tahoma"/>
          <w:sz w:val="18"/>
          <w:lang w:val="vi-VN"/>
        </w:rPr>
      </w:pPr>
      <w:r w:rsidRPr="00E144FD">
        <w:rPr>
          <w:rFonts w:ascii="Tahoma" w:hAnsi="Tahoma" w:cs="Tahoma"/>
          <w:b/>
          <w:sz w:val="18"/>
        </w:rPr>
        <w:t>Objectives:</w:t>
      </w:r>
      <w:r w:rsidRPr="00E144FD">
        <w:rPr>
          <w:rFonts w:ascii="Tahoma" w:hAnsi="Tahoma" w:cs="Tahoma"/>
          <w:sz w:val="18"/>
        </w:rPr>
        <w:t xml:space="preserve"> To engage a multiplex PCR (mPCR) for identifying simultaneously Bacillus anthracis and Yersinia pestis from artificially infected environment samples.</w:t>
      </w:r>
    </w:p>
    <w:p w:rsidR="00B50CFC" w:rsidRPr="00E144FD" w:rsidRDefault="00B50CFC" w:rsidP="00B50CFC">
      <w:pPr>
        <w:ind w:firstLine="360"/>
        <w:contextualSpacing/>
        <w:jc w:val="both"/>
        <w:rPr>
          <w:rFonts w:ascii="Tahoma" w:hAnsi="Tahoma" w:cs="Tahoma"/>
          <w:sz w:val="18"/>
          <w:lang w:val="vi-VN"/>
        </w:rPr>
      </w:pPr>
      <w:r w:rsidRPr="00E144FD">
        <w:rPr>
          <w:rFonts w:ascii="Tahoma" w:hAnsi="Tahoma" w:cs="Tahoma"/>
          <w:b/>
          <w:sz w:val="18"/>
        </w:rPr>
        <w:t>Materials and methods:</w:t>
      </w:r>
      <w:r w:rsidRPr="00E144FD">
        <w:rPr>
          <w:rFonts w:ascii="Tahoma" w:hAnsi="Tahoma" w:cs="Tahoma"/>
          <w:sz w:val="18"/>
        </w:rPr>
        <w:t xml:space="preserve"> B. anthacis Ba1 and Y. pestis Yp1 strains were inactivated at 121°C/20 minutes and then infected in soil, food, water samples. A previous optimized multiplex PCR for determining B. anthracis và Y. pestis were performed, positive PCR products were separately extracted from agarose gel and used for direct sequencing. Obtained sequences were analyzed by Bioedit and Geneious R7 softwares, and Blast tools.</w:t>
      </w:r>
    </w:p>
    <w:p w:rsidR="00B50CFC" w:rsidRPr="00E144FD" w:rsidRDefault="00B50CFC" w:rsidP="00B50CFC">
      <w:pPr>
        <w:ind w:firstLine="360"/>
        <w:contextualSpacing/>
        <w:jc w:val="both"/>
        <w:rPr>
          <w:rFonts w:ascii="Tahoma" w:hAnsi="Tahoma" w:cs="Tahoma"/>
          <w:sz w:val="18"/>
        </w:rPr>
      </w:pPr>
      <w:r w:rsidRPr="00E144FD">
        <w:rPr>
          <w:rFonts w:ascii="Tahoma" w:hAnsi="Tahoma" w:cs="Tahoma"/>
          <w:b/>
          <w:sz w:val="18"/>
        </w:rPr>
        <w:t>Results and conclusion:</w:t>
      </w:r>
      <w:r w:rsidRPr="00E144FD">
        <w:rPr>
          <w:rFonts w:ascii="Tahoma" w:hAnsi="Tahoma" w:cs="Tahoma"/>
          <w:sz w:val="18"/>
        </w:rPr>
        <w:t xml:space="preserve"> We succeed to establish models of artificially infected environment samples including soil, water and food. Both B. anthacis and Y. pestis were specifically determined by mPCR and confirmed by sequencing.</w:t>
      </w:r>
    </w:p>
    <w:p w:rsidR="00B50CFC" w:rsidRPr="00E144FD" w:rsidRDefault="00B50CFC" w:rsidP="00B50CFC">
      <w:pPr>
        <w:ind w:firstLine="360"/>
        <w:contextualSpacing/>
        <w:jc w:val="both"/>
        <w:rPr>
          <w:rFonts w:ascii="Tahoma" w:hAnsi="Tahoma" w:cs="Tahoma"/>
          <w:sz w:val="18"/>
        </w:rPr>
      </w:pPr>
      <w:r w:rsidRPr="00E144FD">
        <w:rPr>
          <w:rFonts w:ascii="Tahoma" w:hAnsi="Tahoma" w:cs="Tahoma"/>
          <w:b/>
          <w:i/>
          <w:sz w:val="18"/>
        </w:rPr>
        <w:t>Keywords:</w:t>
      </w:r>
      <w:r w:rsidRPr="00E144FD">
        <w:rPr>
          <w:rFonts w:ascii="Tahoma" w:hAnsi="Tahoma" w:cs="Tahoma"/>
          <w:sz w:val="18"/>
        </w:rPr>
        <w:t xml:space="preserve"> Bacillus anthracis; Environment; Multiplex PCR; Yersinia pestis.</w:t>
      </w:r>
    </w:p>
    <w:p w:rsidR="007C6360" w:rsidRPr="00B50CFC" w:rsidRDefault="007C6360" w:rsidP="00B50CFC"/>
    <w:sectPr w:rsidR="007C6360" w:rsidRPr="00B50CFC">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C83" w:rsidRDefault="002C1C83" w:rsidP="00CB69C0">
      <w:r>
        <w:separator/>
      </w:r>
    </w:p>
  </w:endnote>
  <w:endnote w:type="continuationSeparator" w:id="0">
    <w:p w:rsidR="002C1C83" w:rsidRDefault="002C1C83" w:rsidP="00CB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C83" w:rsidRDefault="002C1C83" w:rsidP="00CB69C0">
      <w:r>
        <w:separator/>
      </w:r>
    </w:p>
  </w:footnote>
  <w:footnote w:type="continuationSeparator" w:id="0">
    <w:p w:rsidR="002C1C83" w:rsidRDefault="002C1C83" w:rsidP="00CB69C0">
      <w:r>
        <w:continuationSeparator/>
      </w:r>
    </w:p>
  </w:footnote>
  <w:footnote w:id="1">
    <w:p w:rsidR="00B50CFC" w:rsidRPr="008A50BD" w:rsidRDefault="00B50CFC" w:rsidP="00B50CFC">
      <w:pPr>
        <w:contextualSpacing/>
        <w:jc w:val="both"/>
        <w:rPr>
          <w:rFonts w:ascii="Calibri" w:hAnsi="Calibri" w:cs="Tahoma"/>
          <w:color w:val="000000"/>
          <w:sz w:val="18"/>
          <w:lang w:val="vi-VN"/>
        </w:rPr>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34"/>
    <w:rsid w:val="00182B11"/>
    <w:rsid w:val="002C1C83"/>
    <w:rsid w:val="006960C1"/>
    <w:rsid w:val="007212FB"/>
    <w:rsid w:val="007C6360"/>
    <w:rsid w:val="00A32B15"/>
    <w:rsid w:val="00B50CFC"/>
    <w:rsid w:val="00BE784C"/>
    <w:rsid w:val="00CB69C0"/>
    <w:rsid w:val="00EE3F3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187B3-CF78-4CC2-A395-040FF025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9C0"/>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CB69C0"/>
    <w:rPr>
      <w:vertAlign w:val="superscript"/>
    </w:rPr>
  </w:style>
  <w:style w:type="character" w:customStyle="1" w:styleId="hps">
    <w:name w:val="hps"/>
    <w:basedOn w:val="DefaultParagraphFont"/>
    <w:rsid w:val="006960C1"/>
  </w:style>
  <w:style w:type="character" w:customStyle="1" w:styleId="shorttext">
    <w:name w:val="short_text"/>
    <w:basedOn w:val="DefaultParagraphFont"/>
    <w:rsid w:val="006960C1"/>
  </w:style>
  <w:style w:type="character" w:styleId="Hyperlink">
    <w:name w:val="Hyperlink"/>
    <w:uiPriority w:val="99"/>
    <w:rsid w:val="00B50CFC"/>
    <w:rPr>
      <w:color w:val="0000FF"/>
      <w:u w:val="single"/>
    </w:rPr>
  </w:style>
  <w:style w:type="paragraph" w:styleId="HTMLPreformatted">
    <w:name w:val="HTML Preformatted"/>
    <w:basedOn w:val="Normal"/>
    <w:link w:val="HTMLPreformattedChar"/>
    <w:rsid w:val="00B50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PreformattedChar">
    <w:name w:val="HTML Preformatted Char"/>
    <w:basedOn w:val="DefaultParagraphFont"/>
    <w:link w:val="HTMLPreformatted"/>
    <w:rsid w:val="00B50CFC"/>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2015-06-04T08:50:00Z</dcterms:created>
  <dcterms:modified xsi:type="dcterms:W3CDTF">2015-06-05T08:31:00Z</dcterms:modified>
</cp:coreProperties>
</file>