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32" w:rsidRPr="008A50BD" w:rsidRDefault="00444132" w:rsidP="00444132">
      <w:pPr>
        <w:contextualSpacing/>
        <w:jc w:val="center"/>
        <w:rPr>
          <w:rFonts w:ascii="Cambria" w:hAnsi="Cambria" w:cs="Tahoma"/>
          <w:b/>
          <w:sz w:val="28"/>
        </w:rPr>
      </w:pPr>
      <w:r w:rsidRPr="008A50BD">
        <w:rPr>
          <w:rFonts w:ascii="Cambria" w:hAnsi="Cambria" w:cs="Tahoma"/>
          <w:b/>
          <w:sz w:val="28"/>
        </w:rPr>
        <w:t>NGHIÊN CỨU ĐẶC ĐIỂM LÂM SÀNG, CẬN LÂM SÀNG</w:t>
      </w:r>
    </w:p>
    <w:p w:rsidR="00444132" w:rsidRPr="008A50BD" w:rsidRDefault="00444132" w:rsidP="00444132">
      <w:pPr>
        <w:contextualSpacing/>
        <w:jc w:val="center"/>
        <w:rPr>
          <w:rFonts w:ascii="Cambria" w:hAnsi="Cambria" w:cs="Tahoma"/>
          <w:b/>
          <w:sz w:val="28"/>
        </w:rPr>
      </w:pPr>
      <w:r w:rsidRPr="008A50BD">
        <w:rPr>
          <w:rFonts w:ascii="Cambria" w:hAnsi="Cambria" w:cs="Tahoma"/>
          <w:b/>
          <w:sz w:val="28"/>
        </w:rPr>
        <w:t>VÀ KẾT QUẢ ĐIỀU TRỊ CỦA BỆNH NHÂN NẤM PHỔI</w:t>
      </w:r>
    </w:p>
    <w:p w:rsidR="00444132" w:rsidRDefault="00444132" w:rsidP="00444132">
      <w:pPr>
        <w:contextualSpacing/>
        <w:jc w:val="both"/>
        <w:rPr>
          <w:rFonts w:ascii="Tahoma" w:hAnsi="Tahoma" w:cs="Tahoma"/>
          <w:b/>
          <w:i/>
          <w:sz w:val="20"/>
          <w:lang w:val="vi-VN"/>
        </w:rPr>
      </w:pPr>
    </w:p>
    <w:p w:rsidR="00444132" w:rsidRPr="0053715F" w:rsidRDefault="00444132" w:rsidP="00444132">
      <w:pPr>
        <w:contextualSpacing/>
        <w:jc w:val="right"/>
        <w:rPr>
          <w:rFonts w:ascii="Times New Roman" w:hAnsi="Times New Roman"/>
          <w:b/>
        </w:rPr>
      </w:pPr>
      <w:r w:rsidRPr="009A632D">
        <w:rPr>
          <w:rFonts w:ascii="Times New Roman" w:hAnsi="Times New Roman"/>
          <w:b/>
        </w:rPr>
        <w:t>Phan Thu Phương</w:t>
      </w:r>
      <w:r>
        <w:rPr>
          <w:rFonts w:ascii="Times New Roman" w:hAnsi="Times New Roman"/>
          <w:b/>
          <w:lang w:val="vi-VN"/>
        </w:rPr>
        <w:t>*</w:t>
      </w:r>
      <w:r w:rsidRPr="009A632D">
        <w:rPr>
          <w:rFonts w:ascii="Times New Roman" w:hAnsi="Times New Roman"/>
          <w:b/>
        </w:rPr>
        <w:t>, Trần Duy Hiến</w:t>
      </w:r>
      <w:r>
        <w:rPr>
          <w:rFonts w:ascii="Times New Roman" w:hAnsi="Times New Roman"/>
          <w:b/>
          <w:lang w:val="vi-VN"/>
        </w:rPr>
        <w:t>*</w:t>
      </w:r>
    </w:p>
    <w:p w:rsidR="00444132" w:rsidRPr="008A50BD" w:rsidRDefault="00444132" w:rsidP="00444132">
      <w:pPr>
        <w:contextualSpacing/>
        <w:jc w:val="both"/>
        <w:rPr>
          <w:rFonts w:ascii="Calibri" w:hAnsi="Calibri" w:cs="Tahoma"/>
          <w:b/>
          <w:lang w:val="vi-VN"/>
        </w:rPr>
      </w:pPr>
      <w:r w:rsidRPr="008A50BD">
        <w:rPr>
          <w:rFonts w:ascii="Calibri" w:hAnsi="Calibri" w:cs="Tahoma"/>
          <w:b/>
        </w:rPr>
        <w:t>TÓM TẮT</w:t>
      </w:r>
      <w:r w:rsidRPr="008A50BD">
        <w:rPr>
          <w:rStyle w:val="FootnoteReference"/>
          <w:rFonts w:ascii="Calibri" w:hAnsi="Calibri" w:cs="Tahoma"/>
          <w:b/>
          <w:sz w:val="2"/>
          <w:szCs w:val="2"/>
        </w:rPr>
        <w:footnoteReference w:id="1"/>
      </w:r>
    </w:p>
    <w:p w:rsidR="00444132" w:rsidRPr="00AD43CB" w:rsidRDefault="00444132" w:rsidP="00444132">
      <w:pPr>
        <w:spacing w:line="220" w:lineRule="exact"/>
        <w:ind w:firstLine="360"/>
        <w:contextualSpacing/>
        <w:jc w:val="both"/>
        <w:rPr>
          <w:rFonts w:ascii="Tahoma" w:hAnsi="Tahoma" w:cs="Tahoma"/>
          <w:sz w:val="18"/>
        </w:rPr>
      </w:pPr>
      <w:r w:rsidRPr="00AD43CB">
        <w:rPr>
          <w:rFonts w:ascii="Tahoma" w:hAnsi="Tahoma" w:cs="Tahoma"/>
          <w:b/>
          <w:sz w:val="18"/>
        </w:rPr>
        <w:t>Mục tiêu</w:t>
      </w:r>
      <w:r>
        <w:rPr>
          <w:rFonts w:ascii="Tahoma" w:hAnsi="Tahoma" w:cs="Tahoma"/>
          <w:sz w:val="18"/>
        </w:rPr>
        <w:t>: 1/</w:t>
      </w:r>
      <w:r w:rsidRPr="00AD43CB">
        <w:rPr>
          <w:rFonts w:ascii="Tahoma" w:hAnsi="Tahoma" w:cs="Tahoma"/>
          <w:sz w:val="18"/>
        </w:rPr>
        <w:t>Mô tả đặc điểm lâm sàng, cận lâm sàng nấm phổi</w:t>
      </w:r>
      <w:r>
        <w:rPr>
          <w:rFonts w:ascii="Tahoma" w:hAnsi="Tahoma" w:cs="Tahoma"/>
          <w:sz w:val="18"/>
        </w:rPr>
        <w:t>. 2/</w:t>
      </w:r>
      <w:r w:rsidRPr="00AD43CB">
        <w:rPr>
          <w:rFonts w:ascii="Tahoma" w:hAnsi="Tahoma" w:cs="Tahoma"/>
          <w:sz w:val="18"/>
        </w:rPr>
        <w:t>Nhận xét kết quả điều trị bệnh nhân nấm phổi.</w:t>
      </w:r>
      <w:r>
        <w:rPr>
          <w:rFonts w:ascii="Tahoma" w:hAnsi="Tahoma" w:cs="Tahoma"/>
          <w:sz w:val="18"/>
        </w:rPr>
        <w:t xml:space="preserve"> </w:t>
      </w:r>
      <w:r w:rsidRPr="0053715F">
        <w:rPr>
          <w:rFonts w:ascii="Tahoma" w:hAnsi="Tahoma" w:cs="Tahoma"/>
          <w:b/>
          <w:spacing w:val="-4"/>
          <w:sz w:val="18"/>
        </w:rPr>
        <w:t>Đối tượng</w:t>
      </w:r>
      <w:r w:rsidRPr="0053715F">
        <w:rPr>
          <w:rFonts w:ascii="Tahoma" w:hAnsi="Tahoma" w:cs="Tahoma"/>
          <w:spacing w:val="-4"/>
          <w:sz w:val="18"/>
        </w:rPr>
        <w:t>: Bệnh nhân được chẩn đoán và/hoặc điều trị nấm phổi tại Trung tâm Hô Hấp - Bệnh viện Bạch Mai từ tháng 01 năm 2009 đến tháng 12 năm 2013.</w:t>
      </w:r>
      <w:r>
        <w:rPr>
          <w:rFonts w:ascii="Tahoma" w:hAnsi="Tahoma" w:cs="Tahoma"/>
          <w:sz w:val="18"/>
        </w:rPr>
        <w:t xml:space="preserve"> </w:t>
      </w:r>
      <w:r w:rsidRPr="00AD43CB">
        <w:rPr>
          <w:rFonts w:ascii="Tahoma" w:hAnsi="Tahoma" w:cs="Tahoma"/>
          <w:b/>
          <w:sz w:val="18"/>
        </w:rPr>
        <w:t>Phương pháp nghiên cứu</w:t>
      </w:r>
      <w:r w:rsidRPr="0053715F">
        <w:rPr>
          <w:rFonts w:ascii="Tahoma" w:hAnsi="Tahoma" w:cs="Tahoma"/>
          <w:b/>
          <w:sz w:val="18"/>
        </w:rPr>
        <w:t>:</w:t>
      </w:r>
      <w:r w:rsidRPr="00AD43CB">
        <w:rPr>
          <w:rFonts w:ascii="Tahoma" w:hAnsi="Tahoma" w:cs="Tahoma"/>
          <w:sz w:val="18"/>
        </w:rPr>
        <w:t xml:space="preserve"> Nghiên cứu hồi cứu mô tả.</w:t>
      </w:r>
      <w:r>
        <w:rPr>
          <w:rFonts w:ascii="Tahoma" w:hAnsi="Tahoma" w:cs="Tahoma"/>
          <w:sz w:val="18"/>
        </w:rPr>
        <w:t xml:space="preserve"> </w:t>
      </w:r>
      <w:r w:rsidRPr="0053715F">
        <w:rPr>
          <w:rFonts w:ascii="Tahoma" w:hAnsi="Tahoma" w:cs="Tahoma"/>
          <w:b/>
          <w:sz w:val="18"/>
        </w:rPr>
        <w:t>Kết quả:</w:t>
      </w:r>
      <w:r w:rsidRPr="00AD43CB">
        <w:rPr>
          <w:rFonts w:ascii="Tahoma" w:hAnsi="Tahoma" w:cs="Tahoma"/>
          <w:sz w:val="18"/>
        </w:rPr>
        <w:t xml:space="preserve"> Nghiên cứu 93 bệnh nhân (gồm 55 nam và 38 nữ); độ tuổi trung bình là 49,4 ± 13,4 tuổi. Triệu chứng lâm sàng: ho đờm 51,1%;ho máu 47,8%; đau ngực 46,7%;rì rào phế nang giảm 39,1 %; ran ẩm 29,4 %; rannổ 12%. Xquang phổi thấy hình ảnh tổn thương dạng nấm 16,1% ; CT-scanner ngực thấy tổn thương dạng nấm 55,6%. Mô bệnh học sinh thiết phổi xuyên thành ngựcdưới hướng dẫn của CT ngực dương tính với nấm 75%; mô bệnh học sinh thiết qua soi phế quản dương tính với nấm 66,7%.Phương pháp điều trị nội khoa 48,4%; điều trị bằng kháng sinh chống nấm toàn thân 20,4%; phẫu thuật 25,8 %. Điều trị khỏi và giảm triệu chứng 55,9%; nặng xin về, tử vong 10,8%.Tai biến thiếu máu chiếm 75,6%; hạ  Kali máu chiếm 35,6%.</w:t>
      </w:r>
      <w:r>
        <w:rPr>
          <w:rFonts w:ascii="Tahoma" w:hAnsi="Tahoma" w:cs="Tahoma"/>
          <w:sz w:val="18"/>
        </w:rPr>
        <w:t xml:space="preserve"> </w:t>
      </w:r>
      <w:r w:rsidRPr="00AD43CB">
        <w:rPr>
          <w:rFonts w:ascii="Tahoma" w:hAnsi="Tahoma" w:cs="Tahoma"/>
          <w:b/>
          <w:sz w:val="18"/>
        </w:rPr>
        <w:t>Kết luận</w:t>
      </w:r>
      <w:r w:rsidRPr="00AD43CB">
        <w:rPr>
          <w:rFonts w:ascii="Tahoma" w:hAnsi="Tahoma" w:cs="Tahoma"/>
          <w:sz w:val="18"/>
        </w:rPr>
        <w:t>: Chẩn đoán đúng và lựa chọn phương pháp điều trị thích hợp giúp tỉ lệ khỏi và giảm triệu chứngbệnh nấm phổi tăngrõ rệt. Tác dụng không mong muốn khi điều trị kháng sinh chống nấm còn cao đòi hỏi phải theo dõi sát và xử lý kịp thời.</w:t>
      </w:r>
    </w:p>
    <w:p w:rsidR="00444132" w:rsidRDefault="00444132" w:rsidP="00444132">
      <w:pPr>
        <w:spacing w:line="220" w:lineRule="exact"/>
        <w:ind w:firstLine="360"/>
        <w:contextualSpacing/>
        <w:jc w:val="both"/>
        <w:rPr>
          <w:rFonts w:ascii="Tahoma" w:hAnsi="Tahoma" w:cs="Tahoma"/>
          <w:sz w:val="18"/>
        </w:rPr>
      </w:pPr>
      <w:r w:rsidRPr="00AD43CB">
        <w:rPr>
          <w:rFonts w:ascii="Tahoma" w:hAnsi="Tahoma" w:cs="Tahoma"/>
          <w:b/>
          <w:i/>
          <w:sz w:val="18"/>
        </w:rPr>
        <w:t>Từ khóa:</w:t>
      </w:r>
      <w:r w:rsidRPr="00AD43CB">
        <w:rPr>
          <w:rFonts w:ascii="Tahoma" w:hAnsi="Tahoma" w:cs="Tahoma"/>
          <w:i/>
          <w:sz w:val="18"/>
        </w:rPr>
        <w:t xml:space="preserve"> </w:t>
      </w:r>
      <w:r w:rsidRPr="00AD43CB">
        <w:rPr>
          <w:rFonts w:ascii="Tahoma" w:hAnsi="Tahoma" w:cs="Tahoma"/>
          <w:sz w:val="18"/>
        </w:rPr>
        <w:t>Nấm phổi, Bệnh viện Bạch Mai.</w:t>
      </w:r>
    </w:p>
    <w:p w:rsidR="00444132" w:rsidRDefault="00444132" w:rsidP="00444132">
      <w:pPr>
        <w:spacing w:line="220" w:lineRule="exact"/>
        <w:contextualSpacing/>
        <w:jc w:val="both"/>
        <w:rPr>
          <w:rFonts w:ascii="Tahoma" w:hAnsi="Tahoma" w:cs="Tahoma"/>
          <w:sz w:val="18"/>
        </w:rPr>
      </w:pPr>
    </w:p>
    <w:p w:rsidR="00444132" w:rsidRPr="008A50BD" w:rsidRDefault="00444132" w:rsidP="00444132">
      <w:pPr>
        <w:spacing w:line="220" w:lineRule="exact"/>
        <w:contextualSpacing/>
        <w:jc w:val="both"/>
        <w:rPr>
          <w:rFonts w:ascii="Calibri" w:hAnsi="Calibri" w:cs="Tahoma"/>
          <w:b/>
        </w:rPr>
      </w:pPr>
      <w:r w:rsidRPr="008A50BD">
        <w:rPr>
          <w:rFonts w:ascii="Calibri" w:hAnsi="Calibri" w:cs="Tahoma"/>
          <w:b/>
        </w:rPr>
        <w:t>SUMMARY</w:t>
      </w:r>
    </w:p>
    <w:p w:rsidR="00444132" w:rsidRDefault="00444132" w:rsidP="00444132">
      <w:pPr>
        <w:tabs>
          <w:tab w:val="left" w:pos="0"/>
        </w:tabs>
        <w:spacing w:line="220" w:lineRule="exact"/>
        <w:ind w:left="270" w:hanging="180"/>
        <w:contextualSpacing/>
        <w:jc w:val="center"/>
        <w:rPr>
          <w:rFonts w:ascii="Tahoma" w:hAnsi="Tahoma" w:cs="Tahoma"/>
          <w:b/>
          <w:sz w:val="20"/>
        </w:rPr>
      </w:pPr>
      <w:r w:rsidRPr="009A632D">
        <w:rPr>
          <w:rFonts w:ascii="Tahoma" w:hAnsi="Tahoma" w:cs="Tahoma"/>
          <w:b/>
          <w:sz w:val="20"/>
        </w:rPr>
        <w:t>CLINICAL, PARACLINICAL FEATURES</w:t>
      </w:r>
    </w:p>
    <w:p w:rsidR="00444132" w:rsidRPr="009A632D" w:rsidRDefault="00444132" w:rsidP="00444132">
      <w:pPr>
        <w:tabs>
          <w:tab w:val="left" w:pos="0"/>
        </w:tabs>
        <w:spacing w:line="220" w:lineRule="exact"/>
        <w:ind w:left="270" w:hanging="180"/>
        <w:contextualSpacing/>
        <w:jc w:val="center"/>
        <w:rPr>
          <w:rFonts w:ascii="Tahoma" w:hAnsi="Tahoma" w:cs="Tahoma"/>
          <w:b/>
          <w:sz w:val="20"/>
        </w:rPr>
      </w:pPr>
      <w:r w:rsidRPr="009A632D">
        <w:rPr>
          <w:rFonts w:ascii="Tahoma" w:hAnsi="Tahoma" w:cs="Tahoma"/>
          <w:b/>
          <w:sz w:val="20"/>
        </w:rPr>
        <w:t>AND RESULT OF TREATMENT</w:t>
      </w:r>
    </w:p>
    <w:p w:rsidR="00444132" w:rsidRPr="009A632D" w:rsidRDefault="00444132" w:rsidP="00444132">
      <w:pPr>
        <w:tabs>
          <w:tab w:val="left" w:pos="0"/>
        </w:tabs>
        <w:spacing w:line="220" w:lineRule="exact"/>
        <w:ind w:left="270" w:hanging="180"/>
        <w:contextualSpacing/>
        <w:jc w:val="center"/>
        <w:rPr>
          <w:rFonts w:ascii="Tahoma" w:hAnsi="Tahoma" w:cs="Tahoma"/>
          <w:b/>
          <w:sz w:val="20"/>
        </w:rPr>
      </w:pPr>
      <w:r w:rsidRPr="009A632D">
        <w:rPr>
          <w:rFonts w:ascii="Tahoma" w:hAnsi="Tahoma" w:cs="Tahoma"/>
          <w:b/>
          <w:sz w:val="20"/>
        </w:rPr>
        <w:t>IN FUNGALLUNG PATIENTS</w:t>
      </w:r>
    </w:p>
    <w:p w:rsidR="00444132" w:rsidRPr="00853985" w:rsidRDefault="00444132" w:rsidP="00444132">
      <w:pPr>
        <w:tabs>
          <w:tab w:val="left" w:pos="0"/>
        </w:tabs>
        <w:spacing w:line="220" w:lineRule="exact"/>
        <w:ind w:firstLine="360"/>
        <w:contextualSpacing/>
        <w:jc w:val="both"/>
        <w:rPr>
          <w:rFonts w:ascii="Tahoma" w:hAnsi="Tahoma" w:cs="Tahoma"/>
          <w:spacing w:val="-4"/>
          <w:sz w:val="18"/>
          <w:lang w:val="vi-VN"/>
        </w:rPr>
      </w:pPr>
      <w:r w:rsidRPr="00E9150A">
        <w:rPr>
          <w:rFonts w:ascii="Tahoma" w:hAnsi="Tahoma" w:cs="Tahoma"/>
          <w:b/>
          <w:spacing w:val="-4"/>
          <w:sz w:val="18"/>
        </w:rPr>
        <w:t>Objectives:</w:t>
      </w:r>
      <w:r w:rsidRPr="00E9150A">
        <w:rPr>
          <w:rFonts w:ascii="Tahoma" w:hAnsi="Tahoma" w:cs="Tahoma"/>
          <w:spacing w:val="-4"/>
          <w:sz w:val="18"/>
        </w:rPr>
        <w:t xml:space="preserve"> 1. Describe the clinical and Paraclinical features of fungal lung patients;</w:t>
      </w:r>
      <w:r>
        <w:rPr>
          <w:rFonts w:ascii="Tahoma" w:hAnsi="Tahoma" w:cs="Tahoma"/>
          <w:spacing w:val="-4"/>
          <w:sz w:val="18"/>
        </w:rPr>
        <w:t xml:space="preserve"> </w:t>
      </w:r>
      <w:r w:rsidRPr="00E9150A">
        <w:rPr>
          <w:rFonts w:ascii="Tahoma" w:hAnsi="Tahoma" w:cs="Tahoma"/>
          <w:spacing w:val="-4"/>
          <w:sz w:val="18"/>
        </w:rPr>
        <w:t>2. Comments the results of treatment in of fungal lung patients.</w:t>
      </w:r>
      <w:r>
        <w:rPr>
          <w:rFonts w:ascii="Tahoma" w:hAnsi="Tahoma" w:cs="Tahoma"/>
          <w:spacing w:val="-4"/>
          <w:sz w:val="18"/>
        </w:rPr>
        <w:t xml:space="preserve"> </w:t>
      </w:r>
      <w:r w:rsidRPr="00AD43CB">
        <w:rPr>
          <w:rFonts w:ascii="Tahoma" w:hAnsi="Tahoma" w:cs="Tahoma"/>
          <w:b/>
          <w:sz w:val="18"/>
        </w:rPr>
        <w:t>Subjects:</w:t>
      </w:r>
      <w:r w:rsidRPr="00AD43CB">
        <w:rPr>
          <w:rFonts w:ascii="Tahoma" w:hAnsi="Tahoma" w:cs="Tahoma"/>
          <w:sz w:val="18"/>
        </w:rPr>
        <w:t xml:space="preserve"> patients are diagnosed and/or treated at Respiratory Center  - Bach Mai Hospital from January 2009 to December 2013.</w:t>
      </w:r>
      <w:r>
        <w:rPr>
          <w:rFonts w:ascii="Tahoma" w:hAnsi="Tahoma" w:cs="Tahoma"/>
          <w:spacing w:val="-4"/>
          <w:sz w:val="18"/>
        </w:rPr>
        <w:t xml:space="preserve"> </w:t>
      </w:r>
      <w:r w:rsidRPr="00E9150A">
        <w:rPr>
          <w:rFonts w:ascii="Tahoma" w:hAnsi="Tahoma" w:cs="Tahoma"/>
          <w:b/>
          <w:spacing w:val="-8"/>
          <w:sz w:val="18"/>
        </w:rPr>
        <w:t>Research Methods:</w:t>
      </w:r>
      <w:r w:rsidRPr="00E9150A">
        <w:rPr>
          <w:rFonts w:ascii="Tahoma" w:hAnsi="Tahoma" w:cs="Tahoma"/>
          <w:spacing w:val="-8"/>
          <w:sz w:val="18"/>
        </w:rPr>
        <w:t xml:space="preserve"> Retrospective descriptive study.</w:t>
      </w:r>
      <w:r>
        <w:rPr>
          <w:rFonts w:ascii="Tahoma" w:hAnsi="Tahoma" w:cs="Tahoma"/>
          <w:spacing w:val="-4"/>
          <w:sz w:val="18"/>
        </w:rPr>
        <w:t xml:space="preserve"> </w:t>
      </w:r>
      <w:r w:rsidRPr="00AD43CB">
        <w:rPr>
          <w:rFonts w:ascii="Tahoma" w:hAnsi="Tahoma" w:cs="Tahoma"/>
          <w:b/>
          <w:sz w:val="18"/>
        </w:rPr>
        <w:t>Results:</w:t>
      </w:r>
      <w:r w:rsidRPr="00AD43CB">
        <w:rPr>
          <w:rFonts w:ascii="Tahoma" w:hAnsi="Tahoma" w:cs="Tahoma"/>
          <w:sz w:val="18"/>
        </w:rPr>
        <w:t xml:space="preserve"> The study perfomed 93 patients included 55 men, 38</w:t>
      </w:r>
      <w:r>
        <w:rPr>
          <w:rFonts w:ascii="Tahoma" w:hAnsi="Tahoma" w:cs="Tahoma"/>
          <w:sz w:val="18"/>
        </w:rPr>
        <w:t xml:space="preserve"> women; Age average 49.4±13.4</w:t>
      </w:r>
      <w:r w:rsidRPr="00AD43CB">
        <w:rPr>
          <w:rFonts w:ascii="Tahoma" w:hAnsi="Tahoma" w:cs="Tahoma"/>
          <w:sz w:val="18"/>
        </w:rPr>
        <w:t xml:space="preserve">. Clinical symptoms:  productive cough  51.1%;  hemoptysis 47,8%; chest pain 46,7%; </w:t>
      </w:r>
      <w:r w:rsidRPr="00AD43CB">
        <w:rPr>
          <w:rFonts w:ascii="Tahoma" w:hAnsi="Tahoma" w:cs="Tahoma"/>
          <w:sz w:val="18"/>
          <w:bdr w:val="none" w:sz="0" w:space="0" w:color="auto" w:frame="1"/>
        </w:rPr>
        <w:t xml:space="preserve">diminished vesicular breath sound </w:t>
      </w:r>
      <w:r w:rsidRPr="00AD43CB">
        <w:rPr>
          <w:rFonts w:ascii="Tahoma" w:hAnsi="Tahoma" w:cs="Tahoma"/>
          <w:sz w:val="18"/>
        </w:rPr>
        <w:t xml:space="preserve">39,1 %; </w:t>
      </w:r>
      <w:r w:rsidRPr="00AD43CB">
        <w:rPr>
          <w:rFonts w:ascii="Tahoma" w:hAnsi="Tahoma" w:cs="Tahoma"/>
          <w:color w:val="545454"/>
          <w:sz w:val="18"/>
          <w:shd w:val="clear" w:color="auto" w:fill="FFFFFF"/>
        </w:rPr>
        <w:t>moist rales</w:t>
      </w:r>
      <w:r w:rsidRPr="00AD43CB">
        <w:rPr>
          <w:rFonts w:ascii="Tahoma" w:hAnsi="Tahoma" w:cs="Tahoma"/>
          <w:sz w:val="18"/>
        </w:rPr>
        <w:t xml:space="preserve"> 29.4%; cracker rales 12%. X-ray shows pulmonary fungal lesions of 16.1%; Chest CT-scanner shows damage caused by fungi 55.6%.  Histopathology of </w:t>
      </w:r>
      <w:r w:rsidRPr="00AD43CB">
        <w:rPr>
          <w:rFonts w:ascii="Tahoma" w:hAnsi="Tahoma" w:cs="Tahoma"/>
          <w:bCs/>
          <w:kern w:val="36"/>
          <w:sz w:val="18"/>
        </w:rPr>
        <w:t>CT-guided transthoracic needle biopsy</w:t>
      </w:r>
      <w:r w:rsidRPr="00AD43CB">
        <w:rPr>
          <w:rFonts w:ascii="Tahoma" w:hAnsi="Tahoma" w:cs="Tahoma"/>
          <w:sz w:val="18"/>
        </w:rPr>
        <w:t>positive for fungus 75%; Histopathology of bronchoscopy  positive for fungus 66,7%. Medical treatment is 48.4%; treated with anti-fungal antibiotic 20.4%; Surgery 25.8%. Treatment and relief of symptoms from 55.9%; heavy and go out, 10.8%.Complication  fatal anemia 75.6%; Kali down 35.6%.</w:t>
      </w:r>
      <w:r>
        <w:rPr>
          <w:rFonts w:ascii="Tahoma" w:hAnsi="Tahoma" w:cs="Tahoma"/>
          <w:spacing w:val="-4"/>
          <w:sz w:val="18"/>
        </w:rPr>
        <w:t xml:space="preserve"> </w:t>
      </w:r>
      <w:r w:rsidRPr="00E9150A">
        <w:rPr>
          <w:rFonts w:ascii="Tahoma" w:hAnsi="Tahoma" w:cs="Tahoma"/>
          <w:b/>
          <w:spacing w:val="-4"/>
          <w:sz w:val="18"/>
        </w:rPr>
        <w:t>Conclusion:</w:t>
      </w:r>
      <w:r w:rsidRPr="00E9150A">
        <w:rPr>
          <w:rFonts w:ascii="Tahoma" w:hAnsi="Tahoma" w:cs="Tahoma"/>
          <w:spacing w:val="-4"/>
          <w:sz w:val="18"/>
        </w:rPr>
        <w:t xml:space="preserve"> The correct diagnosis and the way of suitable treatment to reduce symptoms and improved healthy markedly. Complication when treating is higher requires monitoring and timely processing.</w:t>
      </w:r>
    </w:p>
    <w:p w:rsidR="00444132" w:rsidRPr="00AD43CB" w:rsidRDefault="00444132" w:rsidP="00444132">
      <w:pPr>
        <w:spacing w:line="220" w:lineRule="exact"/>
        <w:ind w:firstLine="360"/>
        <w:contextualSpacing/>
        <w:jc w:val="both"/>
        <w:rPr>
          <w:rFonts w:ascii="Tahoma" w:hAnsi="Tahoma" w:cs="Tahoma"/>
          <w:sz w:val="18"/>
        </w:rPr>
      </w:pPr>
      <w:r w:rsidRPr="00AD43CB">
        <w:rPr>
          <w:rFonts w:ascii="Tahoma" w:hAnsi="Tahoma" w:cs="Tahoma"/>
          <w:b/>
          <w:i/>
          <w:sz w:val="18"/>
        </w:rPr>
        <w:t>Keywords:</w:t>
      </w:r>
      <w:r w:rsidRPr="00AD43CB">
        <w:rPr>
          <w:rFonts w:ascii="Tahoma" w:hAnsi="Tahoma" w:cs="Tahoma"/>
          <w:sz w:val="18"/>
        </w:rPr>
        <w:t xml:space="preserve"> fungal lung, Bach Mai hospital.</w:t>
      </w:r>
    </w:p>
    <w:p w:rsidR="007C6360" w:rsidRPr="00444132" w:rsidRDefault="007C6360" w:rsidP="00444132"/>
    <w:sectPr w:rsidR="007C6360" w:rsidRPr="0044413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878" w:rsidRDefault="00781878" w:rsidP="00CB69C0">
      <w:r>
        <w:separator/>
      </w:r>
    </w:p>
  </w:endnote>
  <w:endnote w:type="continuationSeparator" w:id="0">
    <w:p w:rsidR="00781878" w:rsidRDefault="00781878" w:rsidP="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878" w:rsidRDefault="00781878" w:rsidP="00CB69C0">
      <w:r>
        <w:separator/>
      </w:r>
    </w:p>
  </w:footnote>
  <w:footnote w:type="continuationSeparator" w:id="0">
    <w:p w:rsidR="00781878" w:rsidRDefault="00781878" w:rsidP="00CB69C0">
      <w:r>
        <w:continuationSeparator/>
      </w:r>
    </w:p>
  </w:footnote>
  <w:footnote w:id="1">
    <w:p w:rsidR="00444132" w:rsidRPr="00AD43CB" w:rsidRDefault="00444132" w:rsidP="00444132">
      <w:pPr>
        <w:contextualSpacing/>
        <w:jc w:val="both"/>
        <w:rPr>
          <w:rFonts w:ascii="Tahoma" w:hAnsi="Tahoma" w:cs="Tahoma"/>
          <w:color w:val="000000"/>
          <w:sz w:val="18"/>
          <w:szCs w:val="18"/>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4"/>
    <w:rsid w:val="00121BDF"/>
    <w:rsid w:val="002B64B9"/>
    <w:rsid w:val="00444132"/>
    <w:rsid w:val="00447A53"/>
    <w:rsid w:val="00781878"/>
    <w:rsid w:val="007C6360"/>
    <w:rsid w:val="00A32B15"/>
    <w:rsid w:val="00A6364B"/>
    <w:rsid w:val="00CB69C0"/>
    <w:rsid w:val="00EE3F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187B3-CF78-4CC2-A395-040FF02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B6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2015-06-04T08:50:00Z</dcterms:created>
  <dcterms:modified xsi:type="dcterms:W3CDTF">2015-06-05T08:32:00Z</dcterms:modified>
</cp:coreProperties>
</file>