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7B" w:rsidRPr="008A50BD" w:rsidRDefault="00D0507B" w:rsidP="00D0507B">
      <w:pPr>
        <w:contextualSpacing/>
        <w:jc w:val="center"/>
        <w:rPr>
          <w:rFonts w:ascii="Cambria" w:hAnsi="Cambria" w:cs="Tahoma"/>
          <w:b/>
          <w:sz w:val="28"/>
        </w:rPr>
      </w:pPr>
      <w:r w:rsidRPr="008A50BD">
        <w:rPr>
          <w:rFonts w:ascii="Cambria" w:hAnsi="Cambria" w:cs="Tahoma"/>
          <w:b/>
          <w:sz w:val="28"/>
        </w:rPr>
        <w:t>PHẪU THUẬT NỘI SOI CHẨN ĐOÁN</w:t>
      </w:r>
    </w:p>
    <w:p w:rsidR="00D0507B" w:rsidRPr="008A50BD" w:rsidRDefault="00D0507B" w:rsidP="00D0507B">
      <w:pPr>
        <w:contextualSpacing/>
        <w:jc w:val="center"/>
        <w:rPr>
          <w:rFonts w:ascii="Cambria" w:hAnsi="Cambria" w:cs="Tahoma"/>
          <w:b/>
          <w:sz w:val="28"/>
        </w:rPr>
      </w:pPr>
      <w:r w:rsidRPr="008A50BD">
        <w:rPr>
          <w:rFonts w:ascii="Cambria" w:hAnsi="Cambria" w:cs="Tahoma"/>
          <w:b/>
          <w:sz w:val="28"/>
        </w:rPr>
        <w:t>VÀ ĐIỀU TRỊ CHẤN THƯƠNG TẠNG ĐẶC</w:t>
      </w:r>
    </w:p>
    <w:p w:rsidR="00D0507B" w:rsidRPr="00805F80" w:rsidRDefault="00D0507B" w:rsidP="00D0507B">
      <w:pPr>
        <w:contextualSpacing/>
        <w:jc w:val="both"/>
        <w:rPr>
          <w:rFonts w:ascii="Tahoma" w:hAnsi="Tahoma" w:cs="Tahoma"/>
          <w:sz w:val="20"/>
        </w:rPr>
      </w:pPr>
    </w:p>
    <w:p w:rsidR="00D0507B" w:rsidRPr="004E40B3" w:rsidRDefault="00D0507B" w:rsidP="00D0507B">
      <w:pPr>
        <w:contextualSpacing/>
        <w:jc w:val="right"/>
        <w:rPr>
          <w:rFonts w:ascii="Times New Roman" w:hAnsi="Times New Roman"/>
          <w:b/>
        </w:rPr>
      </w:pPr>
      <w:r w:rsidRPr="004E40B3">
        <w:rPr>
          <w:rFonts w:ascii="Times New Roman" w:hAnsi="Times New Roman"/>
          <w:b/>
        </w:rPr>
        <w:t>Lê Tư Hoàng</w:t>
      </w:r>
      <w:r>
        <w:rPr>
          <w:rFonts w:ascii="Times New Roman" w:hAnsi="Times New Roman"/>
          <w:b/>
        </w:rPr>
        <w:t>*</w:t>
      </w:r>
    </w:p>
    <w:p w:rsidR="00D0507B" w:rsidRPr="008A50BD" w:rsidRDefault="00D0507B" w:rsidP="00D0507B">
      <w:pPr>
        <w:contextualSpacing/>
        <w:jc w:val="both"/>
        <w:rPr>
          <w:rFonts w:ascii="Calibri" w:hAnsi="Calibri" w:cs="Tahoma"/>
          <w:b/>
        </w:rPr>
      </w:pPr>
      <w:r w:rsidRPr="008A50BD">
        <w:rPr>
          <w:rFonts w:ascii="Calibri" w:hAnsi="Calibri" w:cs="Tahoma"/>
          <w:b/>
        </w:rPr>
        <w:t>TÓM TẮT</w:t>
      </w:r>
      <w:r w:rsidRPr="008A50BD">
        <w:rPr>
          <w:rStyle w:val="FootnoteReference"/>
          <w:rFonts w:ascii="Calibri" w:hAnsi="Calibri" w:cs="Tahoma"/>
          <w:b/>
          <w:sz w:val="2"/>
          <w:szCs w:val="2"/>
        </w:rPr>
        <w:footnoteReference w:id="1"/>
      </w:r>
    </w:p>
    <w:p w:rsidR="00D0507B" w:rsidRPr="00E9150A" w:rsidRDefault="00D0507B" w:rsidP="00D0507B">
      <w:pPr>
        <w:ind w:firstLine="360"/>
        <w:contextualSpacing/>
        <w:jc w:val="both"/>
        <w:rPr>
          <w:rFonts w:ascii="Tahoma" w:hAnsi="Tahoma" w:cs="Tahoma"/>
          <w:sz w:val="18"/>
          <w:szCs w:val="18"/>
        </w:rPr>
      </w:pPr>
      <w:r w:rsidRPr="00E9150A">
        <w:rPr>
          <w:rFonts w:ascii="Tahoma" w:hAnsi="Tahoma" w:cs="Tahoma"/>
          <w:b/>
          <w:sz w:val="18"/>
          <w:szCs w:val="18"/>
        </w:rPr>
        <w:t>Đặt vấn đề:</w:t>
      </w:r>
      <w:r w:rsidRPr="00E9150A">
        <w:rPr>
          <w:rFonts w:ascii="Tahoma" w:hAnsi="Tahoma" w:cs="Tahoma"/>
          <w:sz w:val="18"/>
          <w:szCs w:val="18"/>
        </w:rPr>
        <w:t xml:space="preserve"> Chẩn đoán hình ảnh giúp chẩn đoán các tổn thương tạng trong chấn thương bụng kín khá chính xác tuy nhiên nhiều trường hợp vẫn khó quyết định. NSOB là biện pháp ít xâm lấn có thể chẩn đoán chính xác tổn thương tạng, có thể sửa chữa tổn thương không quá phức tạp hạn chế mở bụng lớn.</w:t>
      </w:r>
    </w:p>
    <w:p w:rsidR="00D0507B" w:rsidRPr="00E9150A" w:rsidRDefault="00D0507B" w:rsidP="00D0507B">
      <w:pPr>
        <w:ind w:firstLine="360"/>
        <w:contextualSpacing/>
        <w:jc w:val="both"/>
        <w:rPr>
          <w:rFonts w:ascii="Tahoma" w:hAnsi="Tahoma" w:cs="Tahoma"/>
          <w:sz w:val="18"/>
          <w:szCs w:val="18"/>
        </w:rPr>
      </w:pPr>
      <w:r w:rsidRPr="00E9150A">
        <w:rPr>
          <w:rFonts w:ascii="Tahoma" w:hAnsi="Tahoma" w:cs="Tahoma"/>
          <w:b/>
          <w:sz w:val="18"/>
          <w:szCs w:val="18"/>
        </w:rPr>
        <w:t>Phương pháp nghiên cứu:</w:t>
      </w:r>
      <w:r w:rsidRPr="00E9150A">
        <w:rPr>
          <w:rFonts w:ascii="Tahoma" w:hAnsi="Tahoma" w:cs="Tahoma"/>
          <w:sz w:val="18"/>
          <w:szCs w:val="18"/>
        </w:rPr>
        <w:t xml:space="preserve"> Mô tả tiến cứu. Các BN được chẩn đoán và điều trị tổn thương tạng đặc bằng PTNS. </w:t>
      </w:r>
    </w:p>
    <w:p w:rsidR="00D0507B" w:rsidRPr="00CF243D" w:rsidRDefault="00D0507B" w:rsidP="00D0507B">
      <w:pPr>
        <w:ind w:firstLine="360"/>
        <w:contextualSpacing/>
        <w:jc w:val="both"/>
        <w:rPr>
          <w:rFonts w:ascii="Tahoma" w:hAnsi="Tahoma" w:cs="Tahoma"/>
          <w:spacing w:val="-4"/>
          <w:sz w:val="18"/>
          <w:szCs w:val="18"/>
        </w:rPr>
      </w:pPr>
      <w:r w:rsidRPr="00CF243D">
        <w:rPr>
          <w:rFonts w:ascii="Tahoma" w:hAnsi="Tahoma" w:cs="Tahoma"/>
          <w:b/>
          <w:spacing w:val="-4"/>
          <w:sz w:val="18"/>
          <w:szCs w:val="18"/>
        </w:rPr>
        <w:t>Kết quả:</w:t>
      </w:r>
      <w:r w:rsidRPr="00CF243D">
        <w:rPr>
          <w:rFonts w:ascii="Tahoma" w:hAnsi="Tahoma" w:cs="Tahoma"/>
          <w:spacing w:val="-4"/>
          <w:sz w:val="18"/>
          <w:szCs w:val="18"/>
        </w:rPr>
        <w:t xml:space="preserve"> Có 39 BN vỡ tạng đặc được chẩn đoán và điều trị bằng PTNS trong đó có 19 tổn thương gan, 16 tổn thương lách, 4 tổn thương thận, 4 tổn thương tụy đặc. PTNS đã khâu, đốt điện cầm máu cho 8 tổn thương gan, 9 tổn thương lách… Có 9 BN phải chuyển mổ mở do tổn thương phức tạp và nhiều tổn thương. Thời gian mổ ngắn, trung bình 91,3 ± 48,5 phút. Hậu phẫu thuận lợi không có biến chứng, không sót tổn thương.</w:t>
      </w:r>
    </w:p>
    <w:p w:rsidR="00D0507B" w:rsidRPr="00E9150A" w:rsidRDefault="00D0507B" w:rsidP="00D0507B">
      <w:pPr>
        <w:ind w:firstLine="360"/>
        <w:contextualSpacing/>
        <w:jc w:val="both"/>
        <w:rPr>
          <w:rFonts w:ascii="Tahoma" w:hAnsi="Tahoma" w:cs="Tahoma"/>
          <w:sz w:val="18"/>
          <w:szCs w:val="18"/>
        </w:rPr>
      </w:pPr>
      <w:r w:rsidRPr="00E9150A">
        <w:rPr>
          <w:rFonts w:ascii="Tahoma" w:hAnsi="Tahoma" w:cs="Tahoma"/>
          <w:b/>
          <w:sz w:val="18"/>
          <w:szCs w:val="18"/>
        </w:rPr>
        <w:t>Kết luận:</w:t>
      </w:r>
      <w:r w:rsidRPr="00E9150A">
        <w:rPr>
          <w:rFonts w:ascii="Tahoma" w:hAnsi="Tahoma" w:cs="Tahoma"/>
          <w:sz w:val="18"/>
          <w:szCs w:val="18"/>
        </w:rPr>
        <w:t xml:space="preserve"> NSOB là biện pháp chẩn đoán chính xác và điều trị an toàn cho tổn thương tạng đặc. Chỉ định khi nghi ngờ có tổn thương khác trong ổ bụng mà CĐHA không khẳng định được chẩn đoán.   </w:t>
      </w:r>
    </w:p>
    <w:p w:rsidR="00D0507B" w:rsidRPr="00805F80" w:rsidRDefault="00D0507B" w:rsidP="00D0507B">
      <w:pPr>
        <w:contextualSpacing/>
        <w:jc w:val="both"/>
        <w:rPr>
          <w:rFonts w:ascii="Tahoma" w:hAnsi="Tahoma" w:cs="Tahoma"/>
          <w:sz w:val="20"/>
        </w:rPr>
      </w:pPr>
    </w:p>
    <w:p w:rsidR="00D0507B" w:rsidRPr="008A50BD" w:rsidRDefault="00D0507B" w:rsidP="00D0507B">
      <w:pPr>
        <w:contextualSpacing/>
        <w:jc w:val="both"/>
        <w:rPr>
          <w:rFonts w:ascii="Calibri" w:hAnsi="Calibri" w:cs="Tahoma"/>
          <w:b/>
        </w:rPr>
      </w:pPr>
      <w:r w:rsidRPr="008A50BD">
        <w:rPr>
          <w:rFonts w:ascii="Calibri" w:hAnsi="Calibri" w:cs="Tahoma"/>
          <w:b/>
        </w:rPr>
        <w:t>SUMMARY</w:t>
      </w:r>
    </w:p>
    <w:p w:rsidR="00D0507B" w:rsidRPr="00805F80" w:rsidRDefault="00D0507B" w:rsidP="00D0507B">
      <w:pPr>
        <w:contextualSpacing/>
        <w:jc w:val="center"/>
        <w:rPr>
          <w:rFonts w:ascii="Tahoma" w:hAnsi="Tahoma" w:cs="Tahoma"/>
          <w:b/>
          <w:sz w:val="20"/>
        </w:rPr>
      </w:pPr>
      <w:r w:rsidRPr="00805F80">
        <w:rPr>
          <w:rFonts w:ascii="Tahoma" w:hAnsi="Tahoma" w:cs="Tahoma"/>
          <w:b/>
          <w:sz w:val="20"/>
        </w:rPr>
        <w:t>DIAGNOSIS AND TREATMENT OF LESIONS OF SOLID VISCERA IN ABDOMINAL TRAUMA BY LAPAROSCOPY</w:t>
      </w:r>
    </w:p>
    <w:p w:rsidR="00D0507B" w:rsidRPr="00E9150A" w:rsidRDefault="00D0507B" w:rsidP="00D0507B">
      <w:pPr>
        <w:ind w:firstLine="360"/>
        <w:contextualSpacing/>
        <w:jc w:val="both"/>
        <w:rPr>
          <w:rFonts w:ascii="Tahoma" w:hAnsi="Tahoma" w:cs="Tahoma"/>
          <w:b/>
          <w:sz w:val="18"/>
          <w:szCs w:val="18"/>
          <w:lang w:val="vi-VN"/>
        </w:rPr>
      </w:pPr>
      <w:r w:rsidRPr="00E9150A">
        <w:rPr>
          <w:rFonts w:ascii="Tahoma" w:hAnsi="Tahoma" w:cs="Tahoma"/>
          <w:b/>
          <w:sz w:val="18"/>
          <w:szCs w:val="18"/>
        </w:rPr>
        <w:t>Introduction</w:t>
      </w:r>
      <w:r w:rsidRPr="00E9150A">
        <w:rPr>
          <w:rFonts w:ascii="Tahoma" w:hAnsi="Tahoma" w:cs="Tahoma"/>
          <w:b/>
          <w:sz w:val="18"/>
          <w:szCs w:val="18"/>
          <w:lang w:val="vi-VN"/>
        </w:rPr>
        <w:t xml:space="preserve">: </w:t>
      </w:r>
      <w:r w:rsidRPr="00E9150A">
        <w:rPr>
          <w:rFonts w:ascii="Tahoma" w:hAnsi="Tahoma" w:cs="Tahoma"/>
          <w:sz w:val="18"/>
          <w:szCs w:val="18"/>
        </w:rPr>
        <w:t>Diagnostic images could help to diagnose the lesions of solid viscera in abdominal trauma exactly but il exits many cases being very difficult to define. Abdominal laparoscopy is a mini-invasive teachnic can not only diagnose the lesions of solid viscera exactly but also treat non complicated lesions to minimize the laparotomy.</w:t>
      </w:r>
    </w:p>
    <w:p w:rsidR="00D0507B" w:rsidRPr="00E9150A" w:rsidRDefault="00D0507B" w:rsidP="00D0507B">
      <w:pPr>
        <w:ind w:firstLine="360"/>
        <w:contextualSpacing/>
        <w:jc w:val="both"/>
        <w:rPr>
          <w:rFonts w:ascii="Tahoma" w:hAnsi="Tahoma" w:cs="Tahoma"/>
          <w:sz w:val="18"/>
          <w:szCs w:val="18"/>
        </w:rPr>
      </w:pPr>
      <w:r w:rsidRPr="00E9150A">
        <w:rPr>
          <w:rFonts w:ascii="Tahoma" w:hAnsi="Tahoma" w:cs="Tahoma"/>
          <w:b/>
          <w:sz w:val="18"/>
          <w:szCs w:val="18"/>
        </w:rPr>
        <w:t>Method:</w:t>
      </w:r>
      <w:r w:rsidRPr="00E9150A">
        <w:rPr>
          <w:rFonts w:ascii="Tahoma" w:hAnsi="Tahoma" w:cs="Tahoma"/>
          <w:sz w:val="18"/>
          <w:szCs w:val="18"/>
        </w:rPr>
        <w:t xml:space="preserve"> Perspective research. All patients having lesions of solid viscera were diagnosed and treated by laparoscopy</w:t>
      </w:r>
    </w:p>
    <w:p w:rsidR="00D0507B" w:rsidRPr="00E9150A" w:rsidRDefault="00D0507B" w:rsidP="00D0507B">
      <w:pPr>
        <w:ind w:firstLine="360"/>
        <w:contextualSpacing/>
        <w:jc w:val="both"/>
        <w:rPr>
          <w:rFonts w:ascii="Tahoma" w:hAnsi="Tahoma" w:cs="Tahoma"/>
          <w:sz w:val="18"/>
          <w:szCs w:val="18"/>
        </w:rPr>
      </w:pPr>
      <w:r w:rsidRPr="00E9150A">
        <w:rPr>
          <w:rFonts w:ascii="Tahoma" w:hAnsi="Tahoma" w:cs="Tahoma"/>
          <w:b/>
          <w:sz w:val="18"/>
          <w:szCs w:val="18"/>
        </w:rPr>
        <w:t>Result:</w:t>
      </w:r>
      <w:r w:rsidRPr="00E9150A">
        <w:rPr>
          <w:rFonts w:ascii="Tahoma" w:hAnsi="Tahoma" w:cs="Tahoma"/>
          <w:sz w:val="18"/>
          <w:szCs w:val="18"/>
        </w:rPr>
        <w:t xml:space="preserve"> 39 patients having lesions of solid viscera were diagnosed and treated by laparoscopy, their lesions composed of 19 hepatic lesions, 16 spenic lesions, 4 renal lesions, 4 pancreatic lesions. By laparoscopy, the suture and electric coagulation were used to stop bleeding for 8 hepatic lesions, 9 splenic lesions… The time of operation was short: 91,3 ± 48,5 minutes. There weren’t missed lesions and complications. Postoperative result was uneventful.</w:t>
      </w:r>
    </w:p>
    <w:p w:rsidR="007C6360" w:rsidRPr="00D0507B" w:rsidRDefault="00D0507B" w:rsidP="00D0507B">
      <w:r w:rsidRPr="00E9150A">
        <w:rPr>
          <w:rFonts w:ascii="Tahoma" w:hAnsi="Tahoma" w:cs="Tahoma"/>
          <w:b/>
          <w:sz w:val="18"/>
          <w:szCs w:val="18"/>
        </w:rPr>
        <w:t>Conclusion:</w:t>
      </w:r>
      <w:r w:rsidRPr="00E9150A">
        <w:rPr>
          <w:rFonts w:ascii="Tahoma" w:hAnsi="Tahoma" w:cs="Tahoma"/>
          <w:sz w:val="18"/>
          <w:szCs w:val="18"/>
        </w:rPr>
        <w:t xml:space="preserve"> Laparoscopy is exact, safe, fesible procedure for diagnosis and treatment of lesions of solid viscera. It is applied when there are suscpicious diagnosis which the diagnostic image could’n affirm.</w:t>
      </w:r>
    </w:p>
    <w:sectPr w:rsidR="007C6360" w:rsidRPr="00D0507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42" w:rsidRDefault="00484042" w:rsidP="00CB69C0">
      <w:r>
        <w:separator/>
      </w:r>
    </w:p>
  </w:endnote>
  <w:endnote w:type="continuationSeparator" w:id="0">
    <w:p w:rsidR="00484042" w:rsidRDefault="00484042"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42" w:rsidRDefault="00484042" w:rsidP="00CB69C0">
      <w:r>
        <w:separator/>
      </w:r>
    </w:p>
  </w:footnote>
  <w:footnote w:type="continuationSeparator" w:id="0">
    <w:p w:rsidR="00484042" w:rsidRDefault="00484042" w:rsidP="00CB69C0">
      <w:r>
        <w:continuationSeparator/>
      </w:r>
    </w:p>
  </w:footnote>
  <w:footnote w:id="1">
    <w:p w:rsidR="00D0507B" w:rsidRPr="008A50BD" w:rsidRDefault="00D0507B" w:rsidP="00D0507B">
      <w:pPr>
        <w:contextualSpacing/>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F4734"/>
    <w:rsid w:val="00322A05"/>
    <w:rsid w:val="00484042"/>
    <w:rsid w:val="00602E4F"/>
    <w:rsid w:val="00623D57"/>
    <w:rsid w:val="007C6360"/>
    <w:rsid w:val="00A32B15"/>
    <w:rsid w:val="00CB69C0"/>
    <w:rsid w:val="00D0507B"/>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basedOn w:val="Normal"/>
    <w:next w:val="Normal"/>
    <w:link w:val="Heading1Char"/>
    <w:uiPriority w:val="9"/>
    <w:qFormat/>
    <w:rsid w:val="000F47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customStyle="1" w:styleId="ListParagraph1">
    <w:name w:val="List Paragraph1"/>
    <w:aliases w:val="Heading 41"/>
    <w:basedOn w:val="Normal"/>
    <w:link w:val="ListParagraphChar"/>
    <w:qFormat/>
    <w:rsid w:val="000F473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0F4734"/>
    <w:rPr>
      <w:rFonts w:ascii="Calibri" w:eastAsia="Calibri" w:hAnsi="Calibri" w:cs="Times New Roman"/>
      <w:lang w:val="en-US"/>
    </w:rPr>
  </w:style>
  <w:style w:type="paragraph" w:customStyle="1" w:styleId="1">
    <w:name w:val="1"/>
    <w:basedOn w:val="Heading1"/>
    <w:link w:val="1Char"/>
    <w:qFormat/>
    <w:rsid w:val="000F4734"/>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0F4734"/>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0F473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2015-06-05T08:32:00Z</dcterms:modified>
</cp:coreProperties>
</file>