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E" w:rsidRDefault="00E86E2E" w:rsidP="00E86E2E">
      <w:pPr>
        <w:contextualSpacing/>
        <w:jc w:val="center"/>
        <w:rPr>
          <w:rFonts w:ascii="Cambria" w:hAnsi="Cambria" w:cs="Tahoma"/>
          <w:b/>
          <w:bCs/>
          <w:iCs/>
          <w:sz w:val="28"/>
        </w:rPr>
      </w:pPr>
      <w:r w:rsidRPr="00995769">
        <w:rPr>
          <w:rFonts w:ascii="Cambria" w:hAnsi="Cambria" w:cs="Tahoma"/>
          <w:b/>
          <w:bCs/>
          <w:iCs/>
          <w:sz w:val="28"/>
        </w:rPr>
        <w:t xml:space="preserve">NGHIÊN CỨU THỰC TRẠNG THỪA CÂN - BÉO PHÌ </w:t>
      </w:r>
    </w:p>
    <w:p w:rsidR="00E86E2E" w:rsidRPr="00995769" w:rsidRDefault="00E86E2E" w:rsidP="00E86E2E">
      <w:pPr>
        <w:contextualSpacing/>
        <w:jc w:val="center"/>
        <w:rPr>
          <w:rFonts w:ascii="Cambria" w:hAnsi="Cambria" w:cs="Tahoma"/>
          <w:b/>
          <w:bCs/>
          <w:iCs/>
          <w:sz w:val="28"/>
        </w:rPr>
      </w:pPr>
      <w:r w:rsidRPr="00995769">
        <w:rPr>
          <w:rFonts w:ascii="Cambria" w:hAnsi="Cambria" w:cs="Tahoma"/>
          <w:b/>
          <w:bCs/>
          <w:iCs/>
          <w:sz w:val="28"/>
        </w:rPr>
        <w:t>VÀ MỘT SỐ YẾU TỐ NGUY CƠ Ở HỌC SINH TIỂU HỌC QUẬN HẢI CHÂU THÀNH PHỐ ĐÀ NẴNG NĂM 2013</w:t>
      </w:r>
    </w:p>
    <w:p w:rsidR="00E86E2E" w:rsidRDefault="00E86E2E" w:rsidP="00E86E2E">
      <w:pPr>
        <w:contextualSpacing/>
        <w:jc w:val="right"/>
        <w:rPr>
          <w:rFonts w:ascii="Tahoma" w:hAnsi="Tahoma" w:cs="Tahoma"/>
          <w:bCs/>
          <w:iCs/>
          <w:sz w:val="20"/>
          <w:lang w:val="vi-VN"/>
        </w:rPr>
      </w:pPr>
    </w:p>
    <w:p w:rsidR="00E86E2E" w:rsidRPr="00C677AF" w:rsidRDefault="00E86E2E" w:rsidP="00E86E2E">
      <w:pPr>
        <w:contextualSpacing/>
        <w:jc w:val="right"/>
        <w:rPr>
          <w:rFonts w:ascii="Times New Roman" w:hAnsi="Times New Roman"/>
          <w:b/>
          <w:bCs/>
          <w:iCs/>
          <w:lang w:val="vi-VN"/>
        </w:rPr>
      </w:pPr>
      <w:r w:rsidRPr="00C677AF">
        <w:rPr>
          <w:rFonts w:ascii="Times New Roman" w:hAnsi="Times New Roman"/>
          <w:b/>
          <w:bCs/>
          <w:iCs/>
        </w:rPr>
        <w:t>Trần Thị Diệp Hà</w:t>
      </w:r>
      <w:r w:rsidRPr="00C677AF">
        <w:rPr>
          <w:rFonts w:ascii="Times New Roman" w:hAnsi="Times New Roman"/>
          <w:b/>
          <w:bCs/>
          <w:iCs/>
          <w:lang w:val="vi-VN"/>
        </w:rPr>
        <w:t>*</w:t>
      </w:r>
      <w:r w:rsidRPr="00C677AF">
        <w:rPr>
          <w:rFonts w:ascii="Times New Roman" w:hAnsi="Times New Roman"/>
          <w:b/>
          <w:bCs/>
          <w:iCs/>
        </w:rPr>
        <w:t>, Phan Thị Bích Ngọc</w:t>
      </w:r>
      <w:r w:rsidRPr="00C677AF">
        <w:rPr>
          <w:rFonts w:ascii="Times New Roman" w:hAnsi="Times New Roman"/>
          <w:b/>
          <w:bCs/>
          <w:iCs/>
          <w:lang w:val="vi-VN"/>
        </w:rPr>
        <w:t>**</w:t>
      </w:r>
    </w:p>
    <w:p w:rsidR="00E86E2E" w:rsidRPr="00995769" w:rsidRDefault="00E86E2E" w:rsidP="00E86E2E">
      <w:pPr>
        <w:contextualSpacing/>
        <w:jc w:val="both"/>
        <w:rPr>
          <w:rFonts w:ascii="Calibri" w:hAnsi="Calibri" w:cs="Tahoma"/>
          <w:b/>
          <w:bCs/>
          <w:iCs/>
        </w:rPr>
      </w:pPr>
      <w:r w:rsidRPr="00995769">
        <w:rPr>
          <w:rFonts w:ascii="Calibri" w:hAnsi="Calibri" w:cs="Tahoma"/>
          <w:b/>
          <w:bCs/>
          <w:iCs/>
        </w:rPr>
        <w:t>TÓM TẮT</w:t>
      </w:r>
      <w:r w:rsidRPr="00995769">
        <w:rPr>
          <w:rStyle w:val="FootnoteReference"/>
          <w:rFonts w:ascii="Calibri" w:hAnsi="Calibri" w:cs="Tahoma"/>
          <w:b/>
          <w:bCs/>
          <w:iCs/>
          <w:sz w:val="2"/>
          <w:szCs w:val="2"/>
        </w:rPr>
        <w:footnoteReference w:id="1"/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bCs/>
          <w:iCs/>
          <w:sz w:val="18"/>
        </w:rPr>
      </w:pPr>
      <w:r w:rsidRPr="006E755A">
        <w:rPr>
          <w:rFonts w:ascii="Tahoma" w:hAnsi="Tahoma" w:cs="Tahoma"/>
          <w:b/>
          <w:sz w:val="18"/>
        </w:rPr>
        <w:t>Mục tiêu:</w:t>
      </w:r>
      <w:r w:rsidRPr="006E755A">
        <w:rPr>
          <w:rFonts w:ascii="Tahoma" w:hAnsi="Tahoma" w:cs="Tahoma"/>
          <w:sz w:val="18"/>
        </w:rPr>
        <w:t xml:space="preserve"> Nghiên cứu nhằm x</w:t>
      </w:r>
      <w:r w:rsidRPr="006E755A">
        <w:rPr>
          <w:rFonts w:ascii="Tahoma" w:hAnsi="Tahoma" w:cs="Tahoma"/>
          <w:bCs/>
          <w:iCs/>
          <w:sz w:val="18"/>
        </w:rPr>
        <w:t xml:space="preserve">ác định tỷ lệ </w:t>
      </w:r>
      <w:r w:rsidRPr="006E755A">
        <w:rPr>
          <w:rFonts w:ascii="Tahoma" w:hAnsi="Tahoma" w:cs="Tahoma"/>
          <w:sz w:val="18"/>
        </w:rPr>
        <w:t>thừa cân - béo phì</w:t>
      </w:r>
      <w:r w:rsidRPr="006E755A">
        <w:rPr>
          <w:rFonts w:ascii="Tahoma" w:hAnsi="Tahoma" w:cs="Tahoma"/>
          <w:bCs/>
          <w:iCs/>
          <w:sz w:val="18"/>
        </w:rPr>
        <w:t xml:space="preserve"> và một số yếu tố nguy cơ gây thừa cân - béo phì ở học sinh tiểu học quận Hải Châu thành phố Đà Nẵng năm 2013.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bCs/>
          <w:iCs/>
          <w:sz w:val="18"/>
        </w:rPr>
      </w:pPr>
      <w:r w:rsidRPr="006E755A">
        <w:rPr>
          <w:rFonts w:ascii="Tahoma" w:hAnsi="Tahoma" w:cs="Tahoma"/>
          <w:b/>
          <w:iCs/>
          <w:sz w:val="18"/>
        </w:rPr>
        <w:t xml:space="preserve">Phương pháp nghiên cứu: </w:t>
      </w:r>
      <w:r w:rsidRPr="006E755A">
        <w:rPr>
          <w:rFonts w:ascii="Tahoma" w:hAnsi="Tahoma" w:cs="Tahoma"/>
          <w:bCs/>
          <w:iCs/>
          <w:sz w:val="18"/>
        </w:rPr>
        <w:t xml:space="preserve">Nghiên cứu mô </w:t>
      </w:r>
      <w:r w:rsidRPr="006E755A">
        <w:rPr>
          <w:rFonts w:ascii="Tahoma" w:hAnsi="Tahoma" w:cs="Tahoma"/>
          <w:sz w:val="18"/>
        </w:rPr>
        <w:t>t</w:t>
      </w:r>
      <w:r w:rsidRPr="006E755A">
        <w:rPr>
          <w:rFonts w:ascii="Tahoma" w:hAnsi="Tahoma" w:cs="Tahoma"/>
          <w:bCs/>
          <w:iCs/>
          <w:sz w:val="18"/>
        </w:rPr>
        <w:t>ả cắ</w:t>
      </w:r>
      <w:r w:rsidRPr="006E755A">
        <w:rPr>
          <w:rFonts w:ascii="Tahoma" w:hAnsi="Tahoma" w:cs="Tahoma"/>
          <w:sz w:val="18"/>
        </w:rPr>
        <w:t>t</w:t>
      </w:r>
      <w:r w:rsidRPr="006E755A">
        <w:rPr>
          <w:rFonts w:ascii="Tahoma" w:hAnsi="Tahoma" w:cs="Tahoma"/>
          <w:bCs/>
          <w:iCs/>
          <w:sz w:val="18"/>
        </w:rPr>
        <w:t xml:space="preserve"> ngang để xác định tỷ lệ thừa cân - béo phì và nghiên cứu bệnh chứng để tìm </w:t>
      </w:r>
      <w:r w:rsidRPr="006E755A">
        <w:rPr>
          <w:rFonts w:ascii="Tahoma" w:hAnsi="Tahoma" w:cs="Tahoma"/>
          <w:bCs/>
          <w:sz w:val="18"/>
        </w:rPr>
        <w:t>y</w:t>
      </w:r>
      <w:r w:rsidRPr="006E755A">
        <w:rPr>
          <w:rFonts w:ascii="Tahoma" w:hAnsi="Tahoma" w:cs="Tahoma"/>
          <w:bCs/>
          <w:iCs/>
          <w:sz w:val="18"/>
        </w:rPr>
        <w:t>ếu tố ngu</w:t>
      </w:r>
      <w:r w:rsidRPr="006E755A">
        <w:rPr>
          <w:rFonts w:ascii="Tahoma" w:hAnsi="Tahoma" w:cs="Tahoma"/>
          <w:bCs/>
          <w:sz w:val="18"/>
        </w:rPr>
        <w:t>y</w:t>
      </w:r>
      <w:r w:rsidRPr="006E755A">
        <w:rPr>
          <w:rFonts w:ascii="Tahoma" w:hAnsi="Tahoma" w:cs="Tahoma"/>
          <w:bCs/>
          <w:iCs/>
          <w:sz w:val="18"/>
        </w:rPr>
        <w:t xml:space="preserve"> cơ. Nghiên cứu thực hiện trên 4059 học sinh từ 6 đến 10 tuổi. Đánh giá </w:t>
      </w:r>
      <w:r w:rsidRPr="006E755A">
        <w:rPr>
          <w:rFonts w:ascii="Tahoma" w:hAnsi="Tahoma" w:cs="Tahoma"/>
          <w:sz w:val="18"/>
        </w:rPr>
        <w:t>thừa cân - béo phì dựa vào BMI theo tuổi và giới so với</w:t>
      </w:r>
      <w:r w:rsidRPr="006E755A">
        <w:rPr>
          <w:rFonts w:ascii="Tahoma" w:hAnsi="Tahoma" w:cs="Tahoma"/>
          <w:bCs/>
          <w:iCs/>
          <w:sz w:val="18"/>
        </w:rPr>
        <w:t xml:space="preserve"> </w:t>
      </w:r>
      <w:r w:rsidRPr="006E755A">
        <w:rPr>
          <w:rFonts w:ascii="Tahoma" w:hAnsi="Tahoma" w:cs="Tahoma"/>
          <w:bCs/>
          <w:sz w:val="18"/>
        </w:rPr>
        <w:t xml:space="preserve">quần thể tham chiếu của Tổ chức Y tế Thế giới năm 2007. Tìm hiểu </w:t>
      </w:r>
      <w:r w:rsidRPr="006E755A">
        <w:rPr>
          <w:rFonts w:ascii="Tahoma" w:hAnsi="Tahoma" w:cs="Tahoma"/>
          <w:bCs/>
          <w:iCs/>
          <w:sz w:val="18"/>
        </w:rPr>
        <w:t>yếu tố nguy cơ</w:t>
      </w:r>
      <w:r w:rsidRPr="006E755A">
        <w:rPr>
          <w:rFonts w:ascii="Tahoma" w:hAnsi="Tahoma" w:cs="Tahoma"/>
          <w:bCs/>
          <w:sz w:val="18"/>
        </w:rPr>
        <w:t xml:space="preserve"> bằng bộ câu hỏi được xây dựng sẵn. Xác định </w:t>
      </w:r>
      <w:r w:rsidRPr="006E755A">
        <w:rPr>
          <w:rFonts w:ascii="Tahoma" w:hAnsi="Tahoma" w:cs="Tahoma"/>
          <w:bCs/>
          <w:iCs/>
          <w:sz w:val="18"/>
        </w:rPr>
        <w:t xml:space="preserve">yếu tố nguy cơ bằng cách </w:t>
      </w:r>
      <w:r w:rsidRPr="006E755A">
        <w:rPr>
          <w:rFonts w:ascii="Tahoma" w:hAnsi="Tahoma" w:cs="Tahoma"/>
          <w:sz w:val="18"/>
        </w:rPr>
        <w:t>t</w:t>
      </w:r>
      <w:r w:rsidRPr="006E755A">
        <w:rPr>
          <w:rFonts w:ascii="Tahoma" w:hAnsi="Tahoma" w:cs="Tahoma"/>
          <w:bCs/>
          <w:iCs/>
          <w:sz w:val="18"/>
        </w:rPr>
        <w:t xml:space="preserve">ính OR và phân </w:t>
      </w:r>
      <w:r w:rsidRPr="006E755A">
        <w:rPr>
          <w:rFonts w:ascii="Tahoma" w:hAnsi="Tahoma" w:cs="Tahoma"/>
          <w:sz w:val="18"/>
        </w:rPr>
        <w:t>t</w:t>
      </w:r>
      <w:r w:rsidRPr="006E755A">
        <w:rPr>
          <w:rFonts w:ascii="Tahoma" w:hAnsi="Tahoma" w:cs="Tahoma"/>
          <w:bCs/>
          <w:iCs/>
          <w:sz w:val="18"/>
        </w:rPr>
        <w:t>ích hồi quy đa biến.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bCs/>
          <w:sz w:val="18"/>
        </w:rPr>
      </w:pPr>
      <w:r w:rsidRPr="006E755A">
        <w:rPr>
          <w:rFonts w:ascii="Tahoma" w:hAnsi="Tahoma" w:cs="Tahoma"/>
          <w:b/>
          <w:bCs/>
          <w:iCs/>
          <w:sz w:val="18"/>
        </w:rPr>
        <w:t>Kết quả:</w:t>
      </w:r>
      <w:r w:rsidRPr="006E755A">
        <w:rPr>
          <w:rFonts w:ascii="Tahoma" w:hAnsi="Tahoma" w:cs="Tahoma"/>
          <w:bCs/>
          <w:iCs/>
          <w:sz w:val="18"/>
        </w:rPr>
        <w:t xml:space="preserve"> </w:t>
      </w:r>
      <w:r w:rsidRPr="006E755A">
        <w:rPr>
          <w:rFonts w:ascii="Tahoma" w:hAnsi="Tahoma" w:cs="Tahoma"/>
          <w:sz w:val="18"/>
        </w:rPr>
        <w:t>T</w:t>
      </w:r>
      <w:r w:rsidRPr="006E755A">
        <w:rPr>
          <w:rFonts w:ascii="Tahoma" w:hAnsi="Tahoma" w:cs="Tahoma"/>
          <w:bCs/>
          <w:sz w:val="18"/>
        </w:rPr>
        <w:t xml:space="preserve">ỷ lệ </w:t>
      </w:r>
      <w:r w:rsidRPr="006E755A">
        <w:rPr>
          <w:rFonts w:ascii="Tahoma" w:hAnsi="Tahoma" w:cs="Tahoma"/>
          <w:sz w:val="18"/>
        </w:rPr>
        <w:t xml:space="preserve">thừa cân - béo phì </w:t>
      </w:r>
      <w:r w:rsidRPr="006E755A">
        <w:rPr>
          <w:rFonts w:ascii="Tahoma" w:hAnsi="Tahoma" w:cs="Tahoma"/>
          <w:bCs/>
          <w:sz w:val="18"/>
        </w:rPr>
        <w:t xml:space="preserve">của học sinh tiểu học dựa vào chỉ số BMI theo tuổi, giới với quần thể tham chiếu của Tổ chức Y tế Thế giới năm 2007 trên địa bàn Quận Hải Châu thành phố Đà Nẵng năm 2013 là 17,5% </w:t>
      </w:r>
      <w:r w:rsidRPr="006E755A">
        <w:rPr>
          <w:rFonts w:ascii="Tahoma" w:hAnsi="Tahoma" w:cs="Tahoma"/>
          <w:sz w:val="18"/>
        </w:rPr>
        <w:t>trong đó thừa cân 10,8% và béo phì 6,7%. Thói quen uống nước ngọt hàng ngày (p &lt; 0,05; OR = 2,56); thói quen ăn quà vặt khi đến trường (p &lt; 0,05; OR = 1,73); tình trạng thừa cân - béo phì của bố</w:t>
      </w:r>
      <w:r w:rsidRPr="006E755A">
        <w:rPr>
          <w:rFonts w:ascii="Tahoma" w:hAnsi="Tahoma" w:cs="Tahoma"/>
          <w:bCs/>
          <w:iCs/>
          <w:sz w:val="18"/>
        </w:rPr>
        <w:t xml:space="preserve"> (</w:t>
      </w:r>
      <w:r w:rsidRPr="006E755A">
        <w:rPr>
          <w:rFonts w:ascii="Tahoma" w:hAnsi="Tahoma" w:cs="Tahoma"/>
          <w:bCs/>
          <w:sz w:val="18"/>
        </w:rPr>
        <w:t>p &lt;0,05;</w:t>
      </w:r>
      <w:r w:rsidRPr="006E755A">
        <w:rPr>
          <w:rFonts w:ascii="Tahoma" w:hAnsi="Tahoma" w:cs="Tahoma"/>
          <w:sz w:val="18"/>
        </w:rPr>
        <w:t xml:space="preserve"> OR = 3,95); tình trạng thừa cân - béo phì của mẹ (</w:t>
      </w:r>
      <w:r w:rsidRPr="006E755A">
        <w:rPr>
          <w:rFonts w:ascii="Tahoma" w:hAnsi="Tahoma" w:cs="Tahoma"/>
          <w:bCs/>
          <w:sz w:val="18"/>
        </w:rPr>
        <w:t>p &lt;0,05;</w:t>
      </w:r>
      <w:r w:rsidRPr="006E755A">
        <w:rPr>
          <w:rFonts w:ascii="Tahoma" w:hAnsi="Tahoma" w:cs="Tahoma"/>
          <w:sz w:val="18"/>
        </w:rPr>
        <w:t xml:space="preserve"> OR = 3,31); c</w:t>
      </w:r>
      <w:r w:rsidRPr="006E755A">
        <w:rPr>
          <w:rFonts w:ascii="Tahoma" w:hAnsi="Tahoma" w:cs="Tahoma"/>
          <w:bCs/>
          <w:sz w:val="18"/>
        </w:rPr>
        <w:t xml:space="preserve">ân nặng sơ sinh của trẻ </w:t>
      </w:r>
      <w:r w:rsidRPr="006E755A">
        <w:rPr>
          <w:rFonts w:ascii="Tahoma" w:hAnsi="Tahoma" w:cs="Tahoma"/>
          <w:bCs/>
          <w:color w:val="000000"/>
          <w:sz w:val="18"/>
        </w:rPr>
        <w:t xml:space="preserve">≥ </w:t>
      </w:r>
      <w:r w:rsidRPr="006E755A">
        <w:rPr>
          <w:rFonts w:ascii="Tahoma" w:hAnsi="Tahoma" w:cs="Tahoma"/>
          <w:bCs/>
          <w:sz w:val="18"/>
        </w:rPr>
        <w:t xml:space="preserve">4000g (p &lt;0,05; OR = 4,41); nghề nghiệp của mẹ </w:t>
      </w:r>
      <w:r w:rsidRPr="006E755A">
        <w:rPr>
          <w:rFonts w:ascii="Tahoma" w:hAnsi="Tahoma" w:cs="Tahoma"/>
          <w:sz w:val="18"/>
        </w:rPr>
        <w:t>(</w:t>
      </w:r>
      <w:r w:rsidRPr="006E755A">
        <w:rPr>
          <w:rFonts w:ascii="Tahoma" w:hAnsi="Tahoma" w:cs="Tahoma"/>
          <w:bCs/>
          <w:sz w:val="18"/>
        </w:rPr>
        <w:t>p &lt;0,05;</w:t>
      </w:r>
      <w:r w:rsidRPr="006E755A">
        <w:rPr>
          <w:rFonts w:ascii="Tahoma" w:hAnsi="Tahoma" w:cs="Tahoma"/>
          <w:sz w:val="18"/>
        </w:rPr>
        <w:t xml:space="preserve"> OR = 1,85) </w:t>
      </w:r>
      <w:r w:rsidRPr="006E755A">
        <w:rPr>
          <w:rFonts w:ascii="Tahoma" w:hAnsi="Tahoma" w:cs="Tahoma"/>
          <w:bCs/>
          <w:sz w:val="18"/>
        </w:rPr>
        <w:t>và thời gian tĩnh tại (xem truyền hình, chơi game, ...)</w:t>
      </w:r>
      <w:r w:rsidRPr="006E755A">
        <w:rPr>
          <w:rFonts w:ascii="Tahoma" w:hAnsi="Tahoma" w:cs="Tahoma"/>
          <w:sz w:val="18"/>
        </w:rPr>
        <w:t xml:space="preserve"> là các yếu tố nguy cơ của thừa cân - béo phì của trẻ. Kết quả nghiên cứu cho thấy trình độ học vấn của mẹ </w:t>
      </w:r>
      <w:r w:rsidRPr="006E755A">
        <w:rPr>
          <w:rFonts w:ascii="Tahoma" w:hAnsi="Tahoma" w:cs="Tahoma"/>
          <w:bCs/>
          <w:sz w:val="18"/>
        </w:rPr>
        <w:t>(p &lt;0,05; OR = 0,45)</w:t>
      </w:r>
      <w:r w:rsidRPr="006E755A">
        <w:rPr>
          <w:rFonts w:ascii="Tahoma" w:hAnsi="Tahoma" w:cs="Tahoma"/>
          <w:sz w:val="18"/>
        </w:rPr>
        <w:t xml:space="preserve"> và </w:t>
      </w:r>
      <w:r w:rsidRPr="006E755A">
        <w:rPr>
          <w:rFonts w:ascii="Tahoma" w:hAnsi="Tahoma" w:cs="Tahoma"/>
          <w:bCs/>
          <w:sz w:val="18"/>
        </w:rPr>
        <w:t>hoạt động thể lực (chạy nhảy, vui chơi, thể dục,...) (p &lt;0,05; OR = 0,98)</w:t>
      </w:r>
      <w:r w:rsidRPr="006E755A">
        <w:rPr>
          <w:rFonts w:ascii="Tahoma" w:hAnsi="Tahoma" w:cs="Tahoma"/>
          <w:sz w:val="18"/>
        </w:rPr>
        <w:t xml:space="preserve"> </w:t>
      </w:r>
      <w:r w:rsidRPr="006E755A">
        <w:rPr>
          <w:rFonts w:ascii="Tahoma" w:hAnsi="Tahoma" w:cs="Tahoma"/>
          <w:bCs/>
          <w:sz w:val="18"/>
        </w:rPr>
        <w:t xml:space="preserve"> là yếu tố bảo vệ trẻ khỏi thừa cân - béo phì. 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bCs/>
          <w:sz w:val="18"/>
        </w:rPr>
      </w:pPr>
      <w:r w:rsidRPr="006E755A">
        <w:rPr>
          <w:rFonts w:ascii="Tahoma" w:hAnsi="Tahoma" w:cs="Tahoma"/>
          <w:b/>
          <w:bCs/>
          <w:sz w:val="18"/>
        </w:rPr>
        <w:t xml:space="preserve">Kết luận: </w:t>
      </w:r>
      <w:r w:rsidRPr="006E755A">
        <w:rPr>
          <w:rFonts w:ascii="Tahoma" w:hAnsi="Tahoma" w:cs="Tahoma"/>
          <w:sz w:val="18"/>
        </w:rPr>
        <w:t>T</w:t>
      </w:r>
      <w:r w:rsidRPr="006E755A">
        <w:rPr>
          <w:rFonts w:ascii="Tahoma" w:hAnsi="Tahoma" w:cs="Tahoma"/>
          <w:bCs/>
          <w:sz w:val="18"/>
        </w:rPr>
        <w:t xml:space="preserve">ỷ lệ </w:t>
      </w:r>
      <w:r w:rsidRPr="006E755A">
        <w:rPr>
          <w:rFonts w:ascii="Tahoma" w:hAnsi="Tahoma" w:cs="Tahoma"/>
          <w:sz w:val="18"/>
        </w:rPr>
        <w:t xml:space="preserve">thừa cân - béo phì </w:t>
      </w:r>
      <w:r w:rsidRPr="006E755A">
        <w:rPr>
          <w:rFonts w:ascii="Tahoma" w:hAnsi="Tahoma" w:cs="Tahoma"/>
          <w:bCs/>
          <w:sz w:val="18"/>
        </w:rPr>
        <w:t xml:space="preserve">của học sinh tiểu học Quận Hải Châu thành phố Đà Nẵng năm 2013 là 17,5% </w:t>
      </w:r>
      <w:r w:rsidRPr="006E755A">
        <w:rPr>
          <w:rFonts w:ascii="Tahoma" w:hAnsi="Tahoma" w:cs="Tahoma"/>
          <w:sz w:val="18"/>
        </w:rPr>
        <w:t>trong đó thừa cân 10,8% và béo phì 6,7%.</w:t>
      </w:r>
      <w:r w:rsidRPr="006E755A">
        <w:rPr>
          <w:rFonts w:ascii="Tahoma" w:hAnsi="Tahoma" w:cs="Tahoma"/>
          <w:bCs/>
          <w:sz w:val="18"/>
        </w:rPr>
        <w:t xml:space="preserve"> 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6E755A">
        <w:rPr>
          <w:rFonts w:ascii="Tahoma" w:hAnsi="Tahoma" w:cs="Tahoma"/>
          <w:sz w:val="18"/>
        </w:rPr>
        <w:t>Một số yếu tố nguy cơ của tình trạng thừa cân - béo phì là: thói quen uống nước ngọt hàng ngày, thói quen ăn quà vặt, tình trạng thừa cân - béo phì của bố mẹ, cân nặng sơ sinh cao, nghề nghiệp của mẹ và thời gian tĩnh tại.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6E755A">
        <w:rPr>
          <w:rFonts w:ascii="Tahoma" w:hAnsi="Tahoma" w:cs="Tahoma"/>
          <w:sz w:val="18"/>
        </w:rPr>
        <w:t>Trình độ học vấn của mẹ và hoạt động thể lực là yếu tố bảo vệ trẻ khỏi thừa cân - béo phì.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b/>
          <w:bCs/>
          <w:sz w:val="18"/>
        </w:rPr>
      </w:pPr>
      <w:r w:rsidRPr="006E755A">
        <w:rPr>
          <w:rFonts w:ascii="Tahoma" w:hAnsi="Tahoma" w:cs="Tahoma"/>
          <w:b/>
          <w:i/>
          <w:sz w:val="18"/>
        </w:rPr>
        <w:t>Từ khóa:</w:t>
      </w:r>
      <w:r w:rsidRPr="006E755A">
        <w:rPr>
          <w:rFonts w:ascii="Tahoma" w:hAnsi="Tahoma" w:cs="Tahoma"/>
          <w:b/>
          <w:sz w:val="18"/>
        </w:rPr>
        <w:t xml:space="preserve"> </w:t>
      </w:r>
      <w:r w:rsidRPr="006E755A">
        <w:rPr>
          <w:rFonts w:ascii="Tahoma" w:hAnsi="Tahoma" w:cs="Tahoma"/>
          <w:sz w:val="18"/>
        </w:rPr>
        <w:t>Thừa cân - béo phì, yếu tố nguy cơ, học sinh tiểu học, Việt Nam</w:t>
      </w:r>
    </w:p>
    <w:p w:rsidR="00E86E2E" w:rsidRPr="00805F80" w:rsidRDefault="00E86E2E" w:rsidP="00E86E2E">
      <w:pPr>
        <w:ind w:firstLine="567"/>
        <w:contextualSpacing/>
        <w:jc w:val="both"/>
        <w:rPr>
          <w:rFonts w:ascii="Tahoma" w:hAnsi="Tahoma" w:cs="Tahoma"/>
          <w:b/>
          <w:bCs/>
          <w:sz w:val="20"/>
        </w:rPr>
      </w:pPr>
    </w:p>
    <w:p w:rsidR="00E86E2E" w:rsidRPr="00995769" w:rsidRDefault="00E86E2E" w:rsidP="00E86E2E">
      <w:pPr>
        <w:contextualSpacing/>
        <w:jc w:val="both"/>
        <w:rPr>
          <w:rFonts w:ascii="Calibri" w:hAnsi="Calibri" w:cs="Tahoma"/>
          <w:b/>
          <w:bCs/>
          <w:iCs/>
          <w:lang w:val="vi-VN"/>
        </w:rPr>
      </w:pPr>
      <w:r w:rsidRPr="00995769">
        <w:rPr>
          <w:rFonts w:ascii="Calibri" w:hAnsi="Calibri" w:cs="Tahoma"/>
          <w:b/>
          <w:bCs/>
          <w:iCs/>
          <w:lang w:val="vi-VN"/>
        </w:rPr>
        <w:t>SUMMARY</w:t>
      </w:r>
    </w:p>
    <w:p w:rsidR="00E86E2E" w:rsidRDefault="00E86E2E" w:rsidP="00E86E2E">
      <w:pPr>
        <w:contextualSpacing/>
        <w:jc w:val="center"/>
        <w:rPr>
          <w:rFonts w:ascii="Tahoma" w:hAnsi="Tahoma" w:cs="Tahoma"/>
          <w:b/>
          <w:bCs/>
          <w:iCs/>
          <w:sz w:val="20"/>
        </w:rPr>
      </w:pPr>
      <w:r w:rsidRPr="00805F80">
        <w:rPr>
          <w:rFonts w:ascii="Tahoma" w:hAnsi="Tahoma" w:cs="Tahoma"/>
          <w:b/>
          <w:bCs/>
          <w:iCs/>
          <w:sz w:val="20"/>
        </w:rPr>
        <w:t>OVERWEIGHT-OBESITY IN</w:t>
      </w:r>
    </w:p>
    <w:p w:rsidR="00E86E2E" w:rsidRPr="00805F80" w:rsidRDefault="00E86E2E" w:rsidP="00E86E2E">
      <w:pPr>
        <w:contextualSpacing/>
        <w:jc w:val="center"/>
        <w:rPr>
          <w:rFonts w:ascii="Tahoma" w:hAnsi="Tahoma" w:cs="Tahoma"/>
          <w:b/>
          <w:bCs/>
          <w:iCs/>
          <w:sz w:val="20"/>
        </w:rPr>
      </w:pPr>
      <w:r w:rsidRPr="00805F80">
        <w:rPr>
          <w:rFonts w:ascii="Tahoma" w:hAnsi="Tahoma" w:cs="Tahoma"/>
          <w:b/>
          <w:bCs/>
          <w:iCs/>
          <w:sz w:val="20"/>
        </w:rPr>
        <w:t>PRIMAY SCHOOL PUPILS IN HAI CHAU DISTRICT, DANANG CITY: CURRENT STATUS AND RISK FACTORS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bCs/>
          <w:iCs/>
          <w:sz w:val="18"/>
        </w:rPr>
      </w:pPr>
      <w:r w:rsidRPr="006E755A">
        <w:rPr>
          <w:rFonts w:ascii="Tahoma" w:hAnsi="Tahoma" w:cs="Tahoma"/>
          <w:b/>
          <w:bCs/>
          <w:iCs/>
          <w:sz w:val="18"/>
        </w:rPr>
        <w:t xml:space="preserve">Objective: </w:t>
      </w:r>
      <w:r w:rsidRPr="006E755A">
        <w:rPr>
          <w:rFonts w:ascii="Tahoma" w:hAnsi="Tahoma" w:cs="Tahoma"/>
          <w:bCs/>
          <w:iCs/>
          <w:sz w:val="18"/>
        </w:rPr>
        <w:t>to determine the prevalence of overweight-obesity and its risk factors in primary school pupils in Hai Chau district, Danang city, 2013.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bCs/>
          <w:iCs/>
          <w:sz w:val="18"/>
        </w:rPr>
      </w:pPr>
      <w:r w:rsidRPr="006E755A">
        <w:rPr>
          <w:rFonts w:ascii="Tahoma" w:hAnsi="Tahoma" w:cs="Tahoma"/>
          <w:b/>
          <w:bCs/>
          <w:iCs/>
          <w:sz w:val="18"/>
        </w:rPr>
        <w:t>Methods</w:t>
      </w:r>
      <w:r w:rsidRPr="006E755A">
        <w:rPr>
          <w:rFonts w:ascii="Tahoma" w:hAnsi="Tahoma" w:cs="Tahoma"/>
          <w:bCs/>
          <w:iCs/>
          <w:sz w:val="18"/>
        </w:rPr>
        <w:t>: a cross-sectional study was designed to describe the prevalence of overweight-obesity followed by a case-control study to determine its risk factors. A population of 4059 pupils aging from 6-10 enrolled in this study. Overweight-obesity was evaluated based on international BMI-for-age and sex references endorsed by WHO in 2007. Risk factors were recorded by using questionnaires and analysed with odd ratio and multiple variable regression.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6E755A">
        <w:rPr>
          <w:rFonts w:ascii="Tahoma" w:hAnsi="Tahoma" w:cs="Tahoma"/>
          <w:b/>
          <w:bCs/>
          <w:iCs/>
          <w:sz w:val="18"/>
        </w:rPr>
        <w:t>Results</w:t>
      </w:r>
      <w:r w:rsidRPr="006E755A">
        <w:rPr>
          <w:rFonts w:ascii="Tahoma" w:hAnsi="Tahoma" w:cs="Tahoma"/>
          <w:bCs/>
          <w:iCs/>
          <w:sz w:val="18"/>
        </w:rPr>
        <w:t xml:space="preserve">: the prevalence of overweight-obesity of primary school pupils was 17.5% including 10.8% of overweight and 6.7% of obesity. Regular soft drinks consumption </w:t>
      </w:r>
      <w:r w:rsidRPr="006E755A">
        <w:rPr>
          <w:rFonts w:ascii="Tahoma" w:hAnsi="Tahoma" w:cs="Tahoma"/>
          <w:sz w:val="18"/>
        </w:rPr>
        <w:t>(p &lt; 0.05; OR = 2.56)</w:t>
      </w:r>
      <w:r w:rsidRPr="006E755A">
        <w:rPr>
          <w:rFonts w:ascii="Tahoma" w:hAnsi="Tahoma" w:cs="Tahoma"/>
          <w:bCs/>
          <w:iCs/>
          <w:sz w:val="18"/>
        </w:rPr>
        <w:t xml:space="preserve">, snack consumption </w:t>
      </w:r>
      <w:r w:rsidRPr="006E755A">
        <w:rPr>
          <w:rFonts w:ascii="Tahoma" w:hAnsi="Tahoma" w:cs="Tahoma"/>
          <w:sz w:val="18"/>
        </w:rPr>
        <w:t xml:space="preserve">(p &lt; 0.05; OR = 1.73), paternal overweight-obesity </w:t>
      </w:r>
      <w:r w:rsidRPr="006E755A">
        <w:rPr>
          <w:rFonts w:ascii="Tahoma" w:hAnsi="Tahoma" w:cs="Tahoma"/>
          <w:bCs/>
          <w:iCs/>
          <w:sz w:val="18"/>
        </w:rPr>
        <w:t>(</w:t>
      </w:r>
      <w:r w:rsidRPr="006E755A">
        <w:rPr>
          <w:rFonts w:ascii="Tahoma" w:hAnsi="Tahoma" w:cs="Tahoma"/>
          <w:bCs/>
          <w:sz w:val="18"/>
        </w:rPr>
        <w:t>p &lt;0.05;</w:t>
      </w:r>
      <w:r w:rsidRPr="006E755A">
        <w:rPr>
          <w:rFonts w:ascii="Tahoma" w:hAnsi="Tahoma" w:cs="Tahoma"/>
          <w:sz w:val="18"/>
        </w:rPr>
        <w:t xml:space="preserve"> OR = 3.95), maternal overweight-obesity (</w:t>
      </w:r>
      <w:r w:rsidRPr="006E755A">
        <w:rPr>
          <w:rFonts w:ascii="Tahoma" w:hAnsi="Tahoma" w:cs="Tahoma"/>
          <w:bCs/>
          <w:sz w:val="18"/>
        </w:rPr>
        <w:t>p &lt;0.05;</w:t>
      </w:r>
      <w:r w:rsidRPr="006E755A">
        <w:rPr>
          <w:rFonts w:ascii="Tahoma" w:hAnsi="Tahoma" w:cs="Tahoma"/>
          <w:sz w:val="18"/>
        </w:rPr>
        <w:t xml:space="preserve"> OR = 3.31), weight at birth &gt;4000g </w:t>
      </w:r>
      <w:r w:rsidRPr="006E755A">
        <w:rPr>
          <w:rFonts w:ascii="Tahoma" w:hAnsi="Tahoma" w:cs="Tahoma"/>
          <w:bCs/>
          <w:sz w:val="18"/>
        </w:rPr>
        <w:t xml:space="preserve">(p &lt;0.05; OR = 4.41), maternal occupation </w:t>
      </w:r>
      <w:r w:rsidRPr="006E755A">
        <w:rPr>
          <w:rFonts w:ascii="Tahoma" w:hAnsi="Tahoma" w:cs="Tahoma"/>
          <w:sz w:val="18"/>
        </w:rPr>
        <w:t>(</w:t>
      </w:r>
      <w:r w:rsidRPr="006E755A">
        <w:rPr>
          <w:rFonts w:ascii="Tahoma" w:hAnsi="Tahoma" w:cs="Tahoma"/>
          <w:bCs/>
          <w:sz w:val="18"/>
        </w:rPr>
        <w:t>p &lt;0.05;</w:t>
      </w:r>
      <w:r w:rsidRPr="006E755A">
        <w:rPr>
          <w:rFonts w:ascii="Tahoma" w:hAnsi="Tahoma" w:cs="Tahoma"/>
          <w:sz w:val="18"/>
        </w:rPr>
        <w:t xml:space="preserve"> OR = 1.85), sedentary lifestyle (television, video game…) were risk factors of child’s overweight-obesity.</w:t>
      </w:r>
    </w:p>
    <w:p w:rsidR="00E86E2E" w:rsidRPr="006E755A" w:rsidRDefault="00E86E2E" w:rsidP="00E86E2E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6E755A">
        <w:rPr>
          <w:rFonts w:ascii="Tahoma" w:hAnsi="Tahoma" w:cs="Tahoma"/>
          <w:sz w:val="18"/>
        </w:rPr>
        <w:t xml:space="preserve">We also found that maternal educational status </w:t>
      </w:r>
      <w:r w:rsidRPr="006E755A">
        <w:rPr>
          <w:rFonts w:ascii="Tahoma" w:hAnsi="Tahoma" w:cs="Tahoma"/>
          <w:bCs/>
          <w:sz w:val="18"/>
        </w:rPr>
        <w:t xml:space="preserve">(p &lt;0.05; OR = 0.45) and physical activities (p &lt;0.05; OR = 0.98) were </w:t>
      </w:r>
      <w:r w:rsidRPr="006E755A">
        <w:rPr>
          <w:rFonts w:ascii="Tahoma" w:hAnsi="Tahoma" w:cs="Tahoma"/>
          <w:sz w:val="18"/>
        </w:rPr>
        <w:t>protective factors of child’s overweight-obesity.</w:t>
      </w:r>
    </w:p>
    <w:p w:rsidR="00E86E2E" w:rsidRPr="00805F80" w:rsidRDefault="00E86E2E" w:rsidP="00E86E2E">
      <w:pPr>
        <w:ind w:firstLine="360"/>
        <w:contextualSpacing/>
        <w:jc w:val="both"/>
        <w:rPr>
          <w:rFonts w:ascii="Tahoma" w:hAnsi="Tahoma" w:cs="Tahoma"/>
          <w:bCs/>
          <w:iCs/>
          <w:sz w:val="20"/>
        </w:rPr>
      </w:pPr>
      <w:r w:rsidRPr="006E755A">
        <w:rPr>
          <w:rFonts w:ascii="Tahoma" w:hAnsi="Tahoma" w:cs="Tahoma"/>
          <w:b/>
          <w:bCs/>
          <w:iCs/>
          <w:sz w:val="18"/>
        </w:rPr>
        <w:t>Conclusion</w:t>
      </w:r>
      <w:r w:rsidRPr="006E755A">
        <w:rPr>
          <w:rFonts w:ascii="Tahoma" w:hAnsi="Tahoma" w:cs="Tahoma"/>
          <w:bCs/>
          <w:iCs/>
          <w:sz w:val="18"/>
        </w:rPr>
        <w:t xml:space="preserve">: study on 4059 pupils aging from 6-10 showed that the prevalence of overweight-obesity was 17.5% including 10.8% of overweight and 6.7% of obesity. The </w:t>
      </w:r>
      <w:r w:rsidRPr="006E755A">
        <w:rPr>
          <w:rFonts w:ascii="Tahoma" w:hAnsi="Tahoma" w:cs="Tahoma"/>
          <w:sz w:val="18"/>
        </w:rPr>
        <w:t xml:space="preserve">risk factors </w:t>
      </w:r>
      <w:r w:rsidRPr="006E755A">
        <w:rPr>
          <w:rFonts w:ascii="Tahoma" w:hAnsi="Tahoma" w:cs="Tahoma"/>
          <w:bCs/>
          <w:sz w:val="18"/>
        </w:rPr>
        <w:t>were r</w:t>
      </w:r>
      <w:r w:rsidRPr="006E755A">
        <w:rPr>
          <w:rFonts w:ascii="Tahoma" w:hAnsi="Tahoma" w:cs="Tahoma"/>
          <w:bCs/>
          <w:iCs/>
          <w:sz w:val="18"/>
        </w:rPr>
        <w:t xml:space="preserve">egular soft drinks consumption; snack consumption; </w:t>
      </w:r>
      <w:r w:rsidRPr="006E755A">
        <w:rPr>
          <w:rFonts w:ascii="Tahoma" w:hAnsi="Tahoma" w:cs="Tahoma"/>
          <w:sz w:val="18"/>
        </w:rPr>
        <w:t xml:space="preserve">paternal and maternal overweight-obesity; weight at birth; </w:t>
      </w:r>
      <w:r w:rsidRPr="006E755A">
        <w:rPr>
          <w:rFonts w:ascii="Tahoma" w:hAnsi="Tahoma" w:cs="Tahoma"/>
          <w:bCs/>
          <w:sz w:val="18"/>
        </w:rPr>
        <w:t xml:space="preserve">maternal occupation and </w:t>
      </w:r>
      <w:r w:rsidRPr="006E755A">
        <w:rPr>
          <w:rFonts w:ascii="Tahoma" w:hAnsi="Tahoma" w:cs="Tahoma"/>
          <w:sz w:val="18"/>
        </w:rPr>
        <w:t xml:space="preserve">sedentary lifestyle. Maternal educational status </w:t>
      </w:r>
      <w:r w:rsidRPr="006E755A">
        <w:rPr>
          <w:rFonts w:ascii="Tahoma" w:hAnsi="Tahoma" w:cs="Tahoma"/>
          <w:bCs/>
          <w:sz w:val="18"/>
        </w:rPr>
        <w:t xml:space="preserve">and physical activities were </w:t>
      </w:r>
      <w:r w:rsidRPr="006E755A">
        <w:rPr>
          <w:rFonts w:ascii="Tahoma" w:hAnsi="Tahoma" w:cs="Tahoma"/>
          <w:sz w:val="18"/>
        </w:rPr>
        <w:t>protective factors from childhood overweight-obesity</w:t>
      </w:r>
      <w:r w:rsidRPr="00805F80">
        <w:rPr>
          <w:rFonts w:ascii="Tahoma" w:hAnsi="Tahoma" w:cs="Tahoma"/>
          <w:sz w:val="20"/>
        </w:rPr>
        <w:t>.</w:t>
      </w:r>
    </w:p>
    <w:p w:rsidR="003F7B61" w:rsidRDefault="003F7B61" w:rsidP="00E86E2E"/>
    <w:p w:rsidR="007C6360" w:rsidRPr="003F7B61" w:rsidRDefault="007C6360" w:rsidP="003F7B61">
      <w:bookmarkStart w:id="0" w:name="_GoBack"/>
      <w:bookmarkEnd w:id="0"/>
    </w:p>
    <w:sectPr w:rsidR="007C6360" w:rsidRPr="003F7B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36" w:rsidRDefault="00134436" w:rsidP="00CB69C0">
      <w:r>
        <w:separator/>
      </w:r>
    </w:p>
  </w:endnote>
  <w:endnote w:type="continuationSeparator" w:id="0">
    <w:p w:rsidR="00134436" w:rsidRDefault="00134436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36" w:rsidRDefault="00134436" w:rsidP="00CB69C0">
      <w:r>
        <w:separator/>
      </w:r>
    </w:p>
  </w:footnote>
  <w:footnote w:type="continuationSeparator" w:id="0">
    <w:p w:rsidR="00134436" w:rsidRDefault="00134436" w:rsidP="00CB69C0">
      <w:r>
        <w:continuationSeparator/>
      </w:r>
    </w:p>
  </w:footnote>
  <w:footnote w:id="1">
    <w:p w:rsidR="00E86E2E" w:rsidRPr="006E755A" w:rsidRDefault="00E86E2E" w:rsidP="00E86E2E">
      <w:pPr>
        <w:jc w:val="both"/>
        <w:rPr>
          <w:rFonts w:ascii="Tahoma" w:hAnsi="Tahoma" w:cs="Tahoma"/>
          <w:color w:val="000000"/>
          <w:sz w:val="18"/>
          <w:szCs w:val="18"/>
          <w:lang w:val="vi-V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134436"/>
    <w:rsid w:val="0014569D"/>
    <w:rsid w:val="003F7B61"/>
    <w:rsid w:val="007C6360"/>
    <w:rsid w:val="009972AA"/>
    <w:rsid w:val="00A32B15"/>
    <w:rsid w:val="00CB69C0"/>
    <w:rsid w:val="00E86E2E"/>
    <w:rsid w:val="00EE3F34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3F7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61"/>
    <w:rPr>
      <w:rFonts w:ascii=".VnTime" w:eastAsia="Times New Roman" w:hAnsi=".VnTime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61"/>
    <w:rPr>
      <w:rFonts w:ascii=".VnTime" w:eastAsia="Times New Roman" w:hAnsi=".VnTime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2015-06-04T08:50:00Z</dcterms:created>
  <dcterms:modified xsi:type="dcterms:W3CDTF">2015-06-05T08:33:00Z</dcterms:modified>
</cp:coreProperties>
</file>