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962" w:rsidRDefault="00F43962" w:rsidP="00F43962">
      <w:pPr>
        <w:contextualSpacing/>
        <w:jc w:val="center"/>
        <w:rPr>
          <w:rFonts w:ascii="Cambria" w:hAnsi="Cambria"/>
          <w:b/>
          <w:sz w:val="28"/>
        </w:rPr>
      </w:pPr>
      <w:r w:rsidRPr="0097629C">
        <w:rPr>
          <w:rFonts w:ascii="Cambria" w:hAnsi="Cambria"/>
          <w:b/>
          <w:sz w:val="28"/>
        </w:rPr>
        <w:t xml:space="preserve">LÂM SÀNG VÀ KẾT </w:t>
      </w:r>
      <w:bookmarkStart w:id="0" w:name="_GoBack"/>
      <w:bookmarkEnd w:id="0"/>
      <w:r w:rsidRPr="0097629C">
        <w:rPr>
          <w:rFonts w:ascii="Cambria" w:hAnsi="Cambria"/>
          <w:b/>
          <w:sz w:val="28"/>
        </w:rPr>
        <w:t>QUẢ ĐIỀU TRỊ ĐỘT QUỴ THIẾU MÁU NÃO</w:t>
      </w:r>
    </w:p>
    <w:p w:rsidR="00F43962" w:rsidRDefault="00F43962" w:rsidP="00F43962">
      <w:pPr>
        <w:contextualSpacing/>
        <w:jc w:val="center"/>
        <w:rPr>
          <w:rFonts w:ascii="Cambria" w:hAnsi="Cambria"/>
          <w:b/>
          <w:sz w:val="28"/>
        </w:rPr>
      </w:pPr>
      <w:r w:rsidRPr="0097629C">
        <w:rPr>
          <w:rFonts w:ascii="Cambria" w:hAnsi="Cambria"/>
          <w:b/>
          <w:sz w:val="28"/>
        </w:rPr>
        <w:t>CẤP 4,5 GIỜ ĐẦU BẰNG THUỐC TIÊU SỢI HUYẾT ALTEPLASE</w:t>
      </w:r>
    </w:p>
    <w:p w:rsidR="00F43962" w:rsidRPr="0097629C" w:rsidRDefault="00F43962" w:rsidP="00F43962">
      <w:pPr>
        <w:contextualSpacing/>
        <w:jc w:val="center"/>
        <w:rPr>
          <w:rFonts w:ascii="Cambria" w:hAnsi="Cambria"/>
          <w:b/>
          <w:sz w:val="28"/>
        </w:rPr>
      </w:pPr>
      <w:r w:rsidRPr="0097629C">
        <w:rPr>
          <w:rFonts w:ascii="Cambria" w:hAnsi="Cambria"/>
          <w:b/>
          <w:sz w:val="28"/>
        </w:rPr>
        <w:t>ĐƯỜNG TĨNH MẠCH LIỀU THẤP TẠI THANH HÓA</w:t>
      </w:r>
    </w:p>
    <w:p w:rsidR="00F43962" w:rsidRPr="00DF5709" w:rsidRDefault="00F43962" w:rsidP="00F43962">
      <w:pPr>
        <w:contextualSpacing/>
        <w:jc w:val="both"/>
      </w:pPr>
    </w:p>
    <w:p w:rsidR="00F43962" w:rsidRPr="007168C4" w:rsidRDefault="00F43962" w:rsidP="00F43962">
      <w:pPr>
        <w:contextualSpacing/>
        <w:jc w:val="right"/>
        <w:rPr>
          <w:rFonts w:ascii="Times New Roman" w:hAnsi="Times New Roman" w:cs="Times New Roman"/>
          <w:b/>
          <w:sz w:val="24"/>
          <w:lang w:val="vi-VN"/>
        </w:rPr>
      </w:pPr>
      <w:r w:rsidRPr="00BD5E0F">
        <w:rPr>
          <w:rFonts w:ascii="Times New Roman" w:hAnsi="Times New Roman" w:cs="Times New Roman"/>
          <w:b/>
          <w:sz w:val="24"/>
        </w:rPr>
        <w:t>Mai Duy Tôn</w:t>
      </w:r>
      <w:r>
        <w:rPr>
          <w:rFonts w:ascii="Times New Roman" w:hAnsi="Times New Roman" w:cs="Times New Roman"/>
          <w:b/>
          <w:sz w:val="24"/>
          <w:lang w:val="vi-VN"/>
        </w:rPr>
        <w:t>*</w:t>
      </w:r>
      <w:r w:rsidRPr="00BD5E0F">
        <w:rPr>
          <w:rFonts w:ascii="Times New Roman" w:hAnsi="Times New Roman" w:cs="Times New Roman"/>
          <w:b/>
          <w:sz w:val="24"/>
        </w:rPr>
        <w:t>, Phạm Phước Sung</w:t>
      </w:r>
      <w:r>
        <w:rPr>
          <w:rFonts w:ascii="Times New Roman" w:hAnsi="Times New Roman" w:cs="Times New Roman"/>
          <w:b/>
          <w:sz w:val="24"/>
          <w:lang w:val="vi-VN"/>
        </w:rPr>
        <w:t>**</w:t>
      </w:r>
    </w:p>
    <w:p w:rsidR="00F43962" w:rsidRPr="0097629C" w:rsidRDefault="00F43962" w:rsidP="00F43962">
      <w:pPr>
        <w:contextualSpacing/>
        <w:jc w:val="both"/>
        <w:rPr>
          <w:rFonts w:ascii="Calibri" w:hAnsi="Calibri"/>
          <w:b/>
          <w:sz w:val="24"/>
          <w:lang w:val="vi-VN"/>
        </w:rPr>
      </w:pPr>
      <w:r w:rsidRPr="0097629C">
        <w:rPr>
          <w:rFonts w:ascii="Calibri" w:hAnsi="Calibri"/>
          <w:b/>
          <w:sz w:val="24"/>
          <w:lang w:val="vi-VN"/>
        </w:rPr>
        <w:t>TÓM TẮT</w:t>
      </w:r>
      <w:r w:rsidRPr="0097629C">
        <w:rPr>
          <w:rStyle w:val="FootnoteReference"/>
          <w:rFonts w:ascii="Calibri" w:hAnsi="Calibri"/>
          <w:b/>
          <w:sz w:val="2"/>
          <w:szCs w:val="2"/>
          <w:lang w:val="vi-VN"/>
        </w:rPr>
        <w:footnoteReference w:id="1"/>
      </w:r>
    </w:p>
    <w:p w:rsidR="00F43962" w:rsidRPr="00F43962" w:rsidRDefault="00F43962" w:rsidP="00F43962">
      <w:pPr>
        <w:ind w:firstLine="360"/>
        <w:contextualSpacing/>
        <w:jc w:val="both"/>
        <w:rPr>
          <w:sz w:val="22"/>
          <w:szCs w:val="22"/>
          <w:lang w:val="vi-VN"/>
        </w:rPr>
      </w:pPr>
      <w:r w:rsidRPr="00F43962">
        <w:rPr>
          <w:b/>
          <w:sz w:val="22"/>
          <w:szCs w:val="22"/>
          <w:lang w:val="fr-FR"/>
        </w:rPr>
        <w:t>Mục ti</w:t>
      </w:r>
      <w:r w:rsidRPr="00F43962">
        <w:rPr>
          <w:b/>
          <w:sz w:val="22"/>
          <w:szCs w:val="22"/>
          <w:lang w:val="vi-VN"/>
        </w:rPr>
        <w:t>ê</w:t>
      </w:r>
      <w:r w:rsidRPr="00F43962">
        <w:rPr>
          <w:b/>
          <w:sz w:val="22"/>
          <w:szCs w:val="22"/>
          <w:lang w:val="fr-FR"/>
        </w:rPr>
        <w:t>u:</w:t>
      </w:r>
    </w:p>
    <w:p w:rsidR="00F43962" w:rsidRPr="00F43962" w:rsidRDefault="00F43962" w:rsidP="00F43962">
      <w:pPr>
        <w:contextualSpacing/>
        <w:jc w:val="both"/>
        <w:rPr>
          <w:sz w:val="22"/>
          <w:szCs w:val="22"/>
          <w:lang w:val="fr-FR"/>
        </w:rPr>
      </w:pPr>
      <w:r w:rsidRPr="00F43962">
        <w:rPr>
          <w:sz w:val="22"/>
          <w:szCs w:val="22"/>
          <w:lang w:val="fr-FR"/>
        </w:rPr>
        <w:t xml:space="preserve"> - Mô tả đặc điểm lâm sàng, phân loại nguyên nhân và yếu tố nguy cơ đột quỵ thiếu máu não cấp.</w:t>
      </w:r>
    </w:p>
    <w:p w:rsidR="00F43962" w:rsidRPr="00F43962" w:rsidRDefault="00F43962" w:rsidP="00F43962">
      <w:pPr>
        <w:contextualSpacing/>
        <w:jc w:val="both"/>
        <w:rPr>
          <w:sz w:val="22"/>
          <w:szCs w:val="22"/>
          <w:lang w:val="fr-FR"/>
        </w:rPr>
      </w:pPr>
      <w:r w:rsidRPr="00F43962">
        <w:rPr>
          <w:sz w:val="22"/>
          <w:szCs w:val="22"/>
          <w:lang w:val="fr-FR"/>
        </w:rPr>
        <w:t xml:space="preserve"> - Đánh giá kết quả điều trị đột quỵ thiếu máu não cấp tính bằng Alteplase liều thấp trong 4,5 giờ đầu. </w:t>
      </w:r>
    </w:p>
    <w:p w:rsidR="00F43962" w:rsidRPr="00F43962" w:rsidRDefault="00F43962" w:rsidP="00F43962">
      <w:pPr>
        <w:ind w:firstLine="360"/>
        <w:contextualSpacing/>
        <w:jc w:val="both"/>
        <w:rPr>
          <w:sz w:val="22"/>
          <w:szCs w:val="22"/>
          <w:lang w:val="fr-FR"/>
        </w:rPr>
      </w:pPr>
      <w:r w:rsidRPr="00F43962">
        <w:rPr>
          <w:b/>
          <w:sz w:val="22"/>
          <w:szCs w:val="22"/>
          <w:lang w:val="fr-FR"/>
        </w:rPr>
        <w:t>Phương pháp</w:t>
      </w:r>
      <w:r w:rsidRPr="00F43962">
        <w:rPr>
          <w:b/>
          <w:sz w:val="22"/>
          <w:szCs w:val="22"/>
          <w:lang w:val="vi-VN"/>
        </w:rPr>
        <w:t>:</w:t>
      </w:r>
      <w:r w:rsidRPr="00F43962">
        <w:rPr>
          <w:sz w:val="22"/>
          <w:szCs w:val="22"/>
          <w:lang w:val="vi-VN"/>
        </w:rPr>
        <w:t xml:space="preserve"> </w:t>
      </w:r>
      <w:r w:rsidRPr="00F43962">
        <w:rPr>
          <w:sz w:val="22"/>
          <w:szCs w:val="22"/>
          <w:lang w:val="fr-FR"/>
        </w:rPr>
        <w:t>Nghiên cứu tiến cứu, quan sát thực hiện ở 32 bệnh nhân Đột quỵ thiếu máu não cấp tính trong 4,5 giờ đầu tại Đơn vị Đột quỵ não - khoa Thần kinh, Bệnh viện Đa khoa tỉnh Thanh Hóa từ tháng 01 năm 2013 đến tháng 01năm 2015.</w:t>
      </w:r>
    </w:p>
    <w:p w:rsidR="00F43962" w:rsidRPr="00F43962" w:rsidRDefault="00F43962" w:rsidP="00F43962">
      <w:pPr>
        <w:ind w:firstLine="360"/>
        <w:contextualSpacing/>
        <w:jc w:val="both"/>
        <w:rPr>
          <w:sz w:val="22"/>
          <w:szCs w:val="22"/>
          <w:lang w:val="fr-FR"/>
        </w:rPr>
      </w:pPr>
      <w:r w:rsidRPr="00F43962">
        <w:rPr>
          <w:b/>
          <w:sz w:val="22"/>
          <w:szCs w:val="22"/>
          <w:lang w:val="fr-FR"/>
        </w:rPr>
        <w:t>Kết quả:</w:t>
      </w:r>
      <w:r w:rsidRPr="00F43962">
        <w:rPr>
          <w:sz w:val="22"/>
          <w:szCs w:val="22"/>
          <w:lang w:val="fr-FR"/>
        </w:rPr>
        <w:t xml:space="preserve"> Tuổi trung bình 62,37 tuổi, thời gian từ khởi phát bệnh đến lúc vào viện 86,75 phút, thời gian từ khi đến viện đến lúc tiêm thuốc 52,23 phút, thời gian cửa sổ điều trị 141,25 phút, điểm NIHSS trung bình 13,76 điểm. Tỷ lệ tắc động mach não giữa là 50,0%, nguyên nhân huyết khối từ tim 31,2%, xơ vữa động mạch lớn 25,0%. Tỷ lệ tái thông trong 24 giờ là 46,88%, biến chứng chảy máu não không có triệu chứng 3.12%, chảy máu não có triệu chứng 0%, tỷ lệ hồi phục tốt sau 3 tháng 46,88%, tỷ lệ tử vong sau 3 tháng 6,25%. </w:t>
      </w:r>
    </w:p>
    <w:p w:rsidR="00F43962" w:rsidRPr="00F43962" w:rsidRDefault="00F43962" w:rsidP="00F43962">
      <w:pPr>
        <w:ind w:firstLine="360"/>
        <w:contextualSpacing/>
        <w:jc w:val="both"/>
        <w:rPr>
          <w:sz w:val="22"/>
          <w:szCs w:val="22"/>
          <w:lang w:val="fr-FR"/>
        </w:rPr>
      </w:pPr>
      <w:r w:rsidRPr="00F43962">
        <w:rPr>
          <w:b/>
          <w:sz w:val="22"/>
          <w:szCs w:val="22"/>
          <w:lang w:val="fr-FR"/>
        </w:rPr>
        <w:t>Kết luận:</w:t>
      </w:r>
      <w:r w:rsidRPr="00F43962">
        <w:rPr>
          <w:sz w:val="22"/>
          <w:szCs w:val="22"/>
          <w:lang w:val="fr-FR"/>
        </w:rPr>
        <w:t xml:space="preserve"> Điều trị tiêu sợi huyết tĩnh mạch 32 bệnh nhân tại bệnh viện Đa khoa tỉnh Thanh Hóa dựa trên phác đồ của thử nghiệm NINDS và ECASS III hoàn toàn khả thi. Thời gian từ khi đến viện đến lúc dùng thuốc  còn kéo dài, cần rút ngắn để đạt mục tiêu khuyến cáo dưới 40 phút.  Kết quả phục hồi tốt(mRS 0-1) tương đương với các nghiên cứu trong nước và các nước Châu Á. Tỷ lệ biến chứng xuất chảy máu não tương đương hoặc thấp hơn các nghiên cứu khác và  ở mức chấp nhận được. Tỷ lệ tử vong sau 3 tháng tương đương các nghiên cứu trong nước và thử nghiệm ECASS III nhưng vẫn thấp hơn so với thử nghiệm NINDS. Do số lượng bệnh nhân còn hạn chế, cần tiếp tục nghiên cứu.</w:t>
      </w:r>
    </w:p>
    <w:p w:rsidR="00F43962" w:rsidRPr="00F43962" w:rsidRDefault="00F43962" w:rsidP="00F43962">
      <w:pPr>
        <w:ind w:firstLine="360"/>
        <w:contextualSpacing/>
        <w:jc w:val="both"/>
        <w:rPr>
          <w:b/>
          <w:sz w:val="22"/>
          <w:szCs w:val="22"/>
          <w:lang w:val="fr-FR"/>
        </w:rPr>
      </w:pPr>
      <w:r w:rsidRPr="00F43962">
        <w:rPr>
          <w:b/>
          <w:i/>
          <w:sz w:val="22"/>
          <w:szCs w:val="22"/>
          <w:lang w:val="vi-VN"/>
        </w:rPr>
        <w:t>Từ khóa</w:t>
      </w:r>
      <w:r w:rsidRPr="00F43962">
        <w:rPr>
          <w:b/>
          <w:i/>
          <w:sz w:val="22"/>
          <w:szCs w:val="22"/>
          <w:lang w:val="fr-FR"/>
        </w:rPr>
        <w:t>:</w:t>
      </w:r>
      <w:r w:rsidRPr="00F43962">
        <w:rPr>
          <w:sz w:val="22"/>
          <w:szCs w:val="22"/>
          <w:lang w:val="fr-FR"/>
        </w:rPr>
        <w:t xml:space="preserve"> Đột quỵ não, tiêu sợi huyết, kết quả.</w:t>
      </w:r>
    </w:p>
    <w:p w:rsidR="00F43962" w:rsidRDefault="00F43962" w:rsidP="00F43962">
      <w:pPr>
        <w:contextualSpacing/>
        <w:jc w:val="both"/>
        <w:rPr>
          <w:b/>
          <w:lang w:val="vi-VN"/>
        </w:rPr>
      </w:pPr>
    </w:p>
    <w:p w:rsidR="00F43962" w:rsidRPr="0097629C" w:rsidRDefault="00F43962" w:rsidP="00F43962">
      <w:pPr>
        <w:contextualSpacing/>
        <w:jc w:val="both"/>
        <w:rPr>
          <w:rFonts w:ascii="Calibri" w:hAnsi="Calibri"/>
          <w:b/>
          <w:sz w:val="24"/>
          <w:lang w:val="vi-VN"/>
        </w:rPr>
      </w:pPr>
      <w:r w:rsidRPr="0097629C">
        <w:rPr>
          <w:rFonts w:ascii="Calibri" w:hAnsi="Calibri"/>
          <w:b/>
          <w:sz w:val="24"/>
          <w:lang w:val="vi-VN"/>
        </w:rPr>
        <w:t>SUMMARY</w:t>
      </w:r>
    </w:p>
    <w:p w:rsidR="00F43962" w:rsidRPr="0039159A" w:rsidRDefault="00F43962" w:rsidP="00F43962">
      <w:pPr>
        <w:contextualSpacing/>
        <w:jc w:val="center"/>
        <w:rPr>
          <w:b/>
        </w:rPr>
      </w:pPr>
      <w:r w:rsidRPr="0039159A">
        <w:rPr>
          <w:b/>
        </w:rPr>
        <w:t>CLINICAL CHARACTERISTICS AND OUTCOME OF ACUTE ISCHEMIC STROKES WITHIN 4,5 HOURS OF ONSET TREATED BY INTRAVENOUS THROMBOLYTIC THERAPY WITH ALTEPLASE.</w:t>
      </w:r>
    </w:p>
    <w:p w:rsidR="00F43962" w:rsidRPr="00F43962" w:rsidRDefault="00F43962" w:rsidP="00F43962">
      <w:pPr>
        <w:ind w:firstLine="360"/>
        <w:contextualSpacing/>
        <w:jc w:val="both"/>
        <w:rPr>
          <w:sz w:val="22"/>
          <w:szCs w:val="22"/>
          <w:lang w:val="vi-VN"/>
        </w:rPr>
      </w:pPr>
      <w:r w:rsidRPr="00F43962">
        <w:rPr>
          <w:b/>
          <w:sz w:val="22"/>
          <w:szCs w:val="22"/>
        </w:rPr>
        <w:t>Objective</w:t>
      </w:r>
      <w:r w:rsidRPr="00F43962">
        <w:rPr>
          <w:sz w:val="22"/>
          <w:szCs w:val="22"/>
        </w:rPr>
        <w:t>:</w:t>
      </w:r>
    </w:p>
    <w:p w:rsidR="00F43962" w:rsidRPr="00F43962" w:rsidRDefault="00F43962" w:rsidP="00F43962">
      <w:pPr>
        <w:contextualSpacing/>
        <w:jc w:val="both"/>
        <w:rPr>
          <w:sz w:val="22"/>
          <w:szCs w:val="22"/>
        </w:rPr>
      </w:pPr>
      <w:r w:rsidRPr="00F43962">
        <w:rPr>
          <w:sz w:val="22"/>
          <w:szCs w:val="22"/>
        </w:rPr>
        <w:t>-</w:t>
      </w:r>
      <w:r w:rsidRPr="00F43962">
        <w:rPr>
          <w:sz w:val="22"/>
          <w:szCs w:val="22"/>
          <w:lang w:val="vi-VN"/>
        </w:rPr>
        <w:t xml:space="preserve"> </w:t>
      </w:r>
      <w:r w:rsidRPr="00F43962">
        <w:rPr>
          <w:sz w:val="22"/>
          <w:szCs w:val="22"/>
        </w:rPr>
        <w:t>To evaluate clinical characteristics, classifications of causes and risk factors of acute ischemic strokes.</w:t>
      </w:r>
    </w:p>
    <w:p w:rsidR="00F43962" w:rsidRPr="00F43962" w:rsidRDefault="00F43962" w:rsidP="00F43962">
      <w:pPr>
        <w:contextualSpacing/>
        <w:jc w:val="both"/>
        <w:rPr>
          <w:sz w:val="22"/>
          <w:szCs w:val="22"/>
        </w:rPr>
      </w:pPr>
      <w:r w:rsidRPr="00F43962">
        <w:rPr>
          <w:sz w:val="22"/>
          <w:szCs w:val="22"/>
        </w:rPr>
        <w:t>- To assess the outcome of thrombolytic therapy with intravenous Alteplase  in acute ischemic strokes within 4,5 hours of onset.</w:t>
      </w:r>
    </w:p>
    <w:p w:rsidR="00F43962" w:rsidRPr="00F43962" w:rsidRDefault="00F43962" w:rsidP="00F43962">
      <w:pPr>
        <w:ind w:firstLine="360"/>
        <w:contextualSpacing/>
        <w:jc w:val="both"/>
        <w:rPr>
          <w:sz w:val="22"/>
          <w:szCs w:val="22"/>
        </w:rPr>
      </w:pPr>
      <w:r w:rsidRPr="00F43962">
        <w:rPr>
          <w:b/>
          <w:sz w:val="22"/>
          <w:szCs w:val="22"/>
        </w:rPr>
        <w:t>Methods</w:t>
      </w:r>
      <w:r w:rsidRPr="00F43962">
        <w:rPr>
          <w:sz w:val="22"/>
          <w:szCs w:val="22"/>
        </w:rPr>
        <w:t xml:space="preserve"> : A prospective, observative research on 32 patients with acute ischemic stroke at  the Stroke Unit of Neurology Department, Thanh Hoa Hospital from 01/2013 to 01/2015. </w:t>
      </w:r>
    </w:p>
    <w:p w:rsidR="00F43962" w:rsidRPr="00F43962" w:rsidRDefault="00F43962" w:rsidP="00F43962">
      <w:pPr>
        <w:ind w:firstLine="360"/>
        <w:contextualSpacing/>
        <w:jc w:val="both"/>
        <w:rPr>
          <w:sz w:val="22"/>
          <w:szCs w:val="22"/>
        </w:rPr>
      </w:pPr>
      <w:r w:rsidRPr="00F43962">
        <w:rPr>
          <w:b/>
          <w:sz w:val="22"/>
          <w:szCs w:val="22"/>
        </w:rPr>
        <w:t>Results</w:t>
      </w:r>
      <w:r w:rsidRPr="00F43962">
        <w:rPr>
          <w:sz w:val="22"/>
          <w:szCs w:val="22"/>
        </w:rPr>
        <w:t xml:space="preserve"> : Mean ages 62.37 years, time from onset to admission 86,75 mins, door to needle time 52,23 mins, treament window time 141,25 mins, mean NIHSS 13,76, MCA occlusions 50,0%, cardioembolic causes 31,2% , large vessel diseases 25,0%, recanalisation rate after 24h 46,88%, asymptomatic cerebral hemorrhages 3.13%, symptomatic cerebral hemorrhages 0%, good outcome after 3 months 46,88%, 3 months death rate  6,25%. </w:t>
      </w:r>
    </w:p>
    <w:p w:rsidR="00F43962" w:rsidRPr="00F43962" w:rsidRDefault="00F43962" w:rsidP="00F43962">
      <w:pPr>
        <w:ind w:firstLine="360"/>
        <w:contextualSpacing/>
        <w:jc w:val="both"/>
        <w:rPr>
          <w:sz w:val="22"/>
          <w:szCs w:val="22"/>
        </w:rPr>
      </w:pPr>
      <w:r w:rsidRPr="00F43962">
        <w:rPr>
          <w:b/>
          <w:sz w:val="22"/>
          <w:szCs w:val="22"/>
        </w:rPr>
        <w:t>Conclusion</w:t>
      </w:r>
      <w:r w:rsidRPr="00F43962">
        <w:rPr>
          <w:sz w:val="22"/>
          <w:szCs w:val="22"/>
        </w:rPr>
        <w:t xml:space="preserve"> : A research on 32 cases of acute ischemic stroke within 4,5 hours  treated by low dose intravenous alteplase in Thanh Hoa General Hospital, showed that  the NINDS and ECASS III protocols could be applicable in provincial hospitals. The time from admission to needle was still delayed and needed to reduce to under 40 minutes. There was no difference between our good outcome(mRS 0-1) and Viet Nam as well as Asia statistics. The death rate after 3 months follow up and complications of cerebral hemorrhage was equivalent to those of domestic research and ECASS III, but it could be compared with NINDS trial. As the limited number of  cases, we need to continue its research. </w:t>
      </w:r>
    </w:p>
    <w:p w:rsidR="00F43962" w:rsidRPr="00F43962" w:rsidRDefault="00F43962" w:rsidP="00F43962">
      <w:pPr>
        <w:ind w:firstLine="360"/>
        <w:contextualSpacing/>
        <w:jc w:val="both"/>
        <w:rPr>
          <w:sz w:val="22"/>
          <w:szCs w:val="22"/>
          <w:lang w:val="vi-VN"/>
        </w:rPr>
      </w:pPr>
      <w:r w:rsidRPr="00F43962">
        <w:rPr>
          <w:b/>
          <w:i/>
          <w:sz w:val="22"/>
          <w:szCs w:val="22"/>
        </w:rPr>
        <w:t>Keywords</w:t>
      </w:r>
      <w:r w:rsidRPr="00F43962">
        <w:rPr>
          <w:sz w:val="22"/>
          <w:szCs w:val="22"/>
        </w:rPr>
        <w:t xml:space="preserve">: stroke, thrombolysis, outcome </w:t>
      </w:r>
    </w:p>
    <w:p w:rsidR="008256DB" w:rsidRDefault="008256DB"/>
    <w:sectPr w:rsidR="008256DB" w:rsidSect="00F43962">
      <w:pgSz w:w="11906" w:h="16838"/>
      <w:pgMar w:top="108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7D3" w:rsidRDefault="00CC17D3" w:rsidP="00F43962">
      <w:r>
        <w:separator/>
      </w:r>
    </w:p>
  </w:endnote>
  <w:endnote w:type="continuationSeparator" w:id="0">
    <w:p w:rsidR="00CC17D3" w:rsidRDefault="00CC17D3" w:rsidP="00F4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7D3" w:rsidRDefault="00CC17D3" w:rsidP="00F43962">
      <w:r>
        <w:separator/>
      </w:r>
    </w:p>
  </w:footnote>
  <w:footnote w:type="continuationSeparator" w:id="0">
    <w:p w:rsidR="00CC17D3" w:rsidRDefault="00CC17D3" w:rsidP="00F43962">
      <w:r>
        <w:continuationSeparator/>
      </w:r>
    </w:p>
  </w:footnote>
  <w:footnote w:id="1">
    <w:p w:rsidR="00F43962" w:rsidRPr="007168C4" w:rsidRDefault="00F43962" w:rsidP="00F43962">
      <w:pPr>
        <w:contextualSpacing/>
        <w:jc w:val="both"/>
        <w:rPr>
          <w:sz w:val="18"/>
          <w:szCs w:val="18"/>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16"/>
    <w:rsid w:val="008256DB"/>
    <w:rsid w:val="00B01816"/>
    <w:rsid w:val="00CC17D3"/>
    <w:rsid w:val="00F439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6B5A8-65F5-4462-90FC-3BFE1DA7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962"/>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2"/>
    <w:uiPriority w:val="99"/>
    <w:semiHidden/>
    <w:rsid w:val="00F43962"/>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F43962"/>
    <w:rPr>
      <w:rFonts w:ascii="Tahoma" w:eastAsia="Times New Roman" w:hAnsi="Tahoma" w:cs="Tahoma"/>
      <w:color w:val="000000"/>
      <w:sz w:val="20"/>
      <w:szCs w:val="20"/>
      <w:lang w:val="en-US"/>
    </w:rPr>
  </w:style>
  <w:style w:type="character" w:customStyle="1" w:styleId="FootnoteTextChar2">
    <w:name w:val="Footnote Text Char2"/>
    <w:aliases w:val="footnote text Char1,single space Char1,fn Char"/>
    <w:link w:val="FootnoteText"/>
    <w:uiPriority w:val="99"/>
    <w:semiHidden/>
    <w:locked/>
    <w:rsid w:val="00F43962"/>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
    <w:semiHidden/>
    <w:rsid w:val="00F439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2015-08-17T09:01:00Z</dcterms:created>
  <dcterms:modified xsi:type="dcterms:W3CDTF">2015-08-17T09:02:00Z</dcterms:modified>
</cp:coreProperties>
</file>