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AA8" w:rsidRPr="00C71B31" w:rsidRDefault="00643AA8" w:rsidP="00643AA8">
      <w:pPr>
        <w:contextualSpacing/>
        <w:jc w:val="center"/>
        <w:rPr>
          <w:rFonts w:ascii="Cambria" w:hAnsi="Cambria" w:cs="Tahoma"/>
          <w:b/>
          <w:bCs/>
          <w:noProof/>
          <w:sz w:val="28"/>
        </w:rPr>
      </w:pPr>
      <w:r w:rsidRPr="00C71B31">
        <w:rPr>
          <w:rFonts w:ascii="Cambria" w:hAnsi="Cambria" w:cs="Tahoma"/>
          <w:b/>
          <w:bCs/>
          <w:noProof/>
          <w:sz w:val="28"/>
        </w:rPr>
        <w:t>THAY ĐỔI TRÊN ĐIỆN NÃO ĐỒ CỦA BỆNH NHÂN ĐỘNG KINH</w:t>
      </w:r>
    </w:p>
    <w:p w:rsidR="00643AA8" w:rsidRPr="00C71B31" w:rsidRDefault="00643AA8" w:rsidP="00643AA8">
      <w:pPr>
        <w:contextualSpacing/>
        <w:jc w:val="center"/>
        <w:rPr>
          <w:rFonts w:ascii="Cambria" w:hAnsi="Cambria" w:cs="Tahoma"/>
          <w:b/>
          <w:bCs/>
          <w:noProof/>
          <w:sz w:val="28"/>
        </w:rPr>
      </w:pPr>
      <w:r w:rsidRPr="00C71B31">
        <w:rPr>
          <w:rFonts w:ascii="Cambria" w:hAnsi="Cambria" w:cs="Tahoma"/>
          <w:b/>
          <w:bCs/>
          <w:noProof/>
          <w:sz w:val="28"/>
        </w:rPr>
        <w:t>SAU NGHIỆM PHÁP TĂNG THỞ</w:t>
      </w:r>
    </w:p>
    <w:p w:rsidR="00643AA8" w:rsidRDefault="00643AA8" w:rsidP="00643AA8">
      <w:pPr>
        <w:contextualSpacing/>
        <w:jc w:val="both"/>
        <w:rPr>
          <w:rFonts w:ascii="Tahoma" w:hAnsi="Tahoma" w:cs="Tahoma"/>
          <w:noProof/>
          <w:sz w:val="20"/>
        </w:rPr>
      </w:pPr>
    </w:p>
    <w:p w:rsidR="00643AA8" w:rsidRPr="004F5ECA" w:rsidRDefault="00643AA8" w:rsidP="00643AA8">
      <w:pPr>
        <w:contextualSpacing/>
        <w:jc w:val="right"/>
        <w:rPr>
          <w:rFonts w:ascii="Times New Roman" w:hAnsi="Times New Roman"/>
          <w:b/>
          <w:noProof/>
        </w:rPr>
      </w:pPr>
      <w:r w:rsidRPr="004F5ECA">
        <w:rPr>
          <w:rFonts w:ascii="Times New Roman" w:hAnsi="Times New Roman"/>
          <w:b/>
          <w:noProof/>
        </w:rPr>
        <w:t>Trịnh Thị Ngọc Yến*, Nguyễn Thị Bình*</w:t>
      </w:r>
    </w:p>
    <w:p w:rsidR="00643AA8" w:rsidRPr="00643AA8" w:rsidRDefault="00643AA8" w:rsidP="00643AA8">
      <w:pPr>
        <w:spacing w:line="276" w:lineRule="auto"/>
        <w:contextualSpacing/>
        <w:jc w:val="both"/>
        <w:rPr>
          <w:rFonts w:ascii="Calibri" w:hAnsi="Calibri" w:cs="Calibri"/>
          <w:b/>
          <w:bCs/>
          <w:noProof/>
          <w:szCs w:val="24"/>
        </w:rPr>
      </w:pPr>
      <w:r w:rsidRPr="00643AA8">
        <w:rPr>
          <w:rFonts w:ascii="Calibri" w:hAnsi="Calibri" w:cs="Calibri"/>
          <w:b/>
          <w:bCs/>
          <w:noProof/>
          <w:szCs w:val="24"/>
        </w:rPr>
        <w:t>TÓM TẮT</w:t>
      </w:r>
      <w:r w:rsidRPr="00643AA8">
        <w:rPr>
          <w:rStyle w:val="FootnoteReference"/>
          <w:rFonts w:ascii="Calibri" w:hAnsi="Calibri" w:cs="Calibri"/>
          <w:b/>
          <w:bCs/>
          <w:noProof/>
          <w:szCs w:val="24"/>
        </w:rPr>
        <w:footnoteReference w:id="1"/>
      </w:r>
    </w:p>
    <w:p w:rsidR="00643AA8" w:rsidRPr="00643AA8" w:rsidRDefault="00643AA8" w:rsidP="00643AA8">
      <w:pPr>
        <w:spacing w:line="276" w:lineRule="auto"/>
        <w:ind w:firstLine="357"/>
        <w:contextualSpacing/>
        <w:jc w:val="both"/>
        <w:rPr>
          <w:rFonts w:ascii="Tahoma" w:hAnsi="Tahoma" w:cs="Tahoma"/>
          <w:noProof/>
          <w:szCs w:val="24"/>
        </w:rPr>
      </w:pPr>
      <w:r w:rsidRPr="00643AA8">
        <w:rPr>
          <w:rFonts w:ascii="Tahoma" w:hAnsi="Tahoma" w:cs="Tahoma"/>
          <w:noProof/>
          <w:szCs w:val="24"/>
        </w:rPr>
        <w:t>Nghiệm pháp tăng thở đã được sử dụng thường qui trong các phòng ghi điện não đồ, và được coi là nghiệm pháp hoạt hóa có hiệu quả cao để làm tăng tỷ lệ xuất hiện các sóng bệnh lý, đặc biệt trên bệnh nhân động kinh. Mục tiêu của nghiên cứu nhằm đánh giá sự thay đổi tần số, biên độ sóng alpha và sự xuất hiện các sóng bệnh lý sau nghiệm pháp tăng thở. Nghiên cứu tiến hành trên 80 bệnh nhân đã được chẩn đoán xác định động kinh, điều trị ngoại trú tại khoa thần kinh bệnh viện Bạch Mai từ 9/2012 tới 2/2013. Kết quả cho thấy nghiệm pháp tăng thở không làm thay đổi đặc điểm sóng alpha, làm tăng tỷ lệ xuất hiện các sóng bệnh lý từ 30% lên 77,5%, trong đó tỷ lệ sóng kịch phát dạng động kinh tăng từ 17,5% lên 42,5%.</w:t>
      </w:r>
    </w:p>
    <w:p w:rsidR="00643AA8" w:rsidRPr="00643AA8" w:rsidRDefault="00643AA8" w:rsidP="00643AA8">
      <w:pPr>
        <w:spacing w:line="276" w:lineRule="auto"/>
        <w:ind w:firstLine="360"/>
        <w:contextualSpacing/>
        <w:jc w:val="both"/>
        <w:rPr>
          <w:rFonts w:ascii="Tahoma" w:hAnsi="Tahoma" w:cs="Tahoma"/>
          <w:noProof/>
          <w:szCs w:val="24"/>
        </w:rPr>
      </w:pPr>
      <w:r w:rsidRPr="00643AA8">
        <w:rPr>
          <w:rFonts w:ascii="Tahoma" w:hAnsi="Tahoma" w:cs="Tahoma"/>
          <w:b/>
          <w:i/>
          <w:noProof/>
          <w:szCs w:val="24"/>
        </w:rPr>
        <w:t>Từ khóa:</w:t>
      </w:r>
      <w:r w:rsidRPr="00643AA8">
        <w:rPr>
          <w:rFonts w:ascii="Tahoma" w:hAnsi="Tahoma" w:cs="Tahoma"/>
          <w:noProof/>
          <w:szCs w:val="24"/>
        </w:rPr>
        <w:t xml:space="preserve"> điện não đồ, nghiệm pháp tăng thở, động kinh.</w:t>
      </w:r>
    </w:p>
    <w:p w:rsidR="00643AA8" w:rsidRPr="00643AA8" w:rsidRDefault="00643AA8" w:rsidP="00643AA8">
      <w:pPr>
        <w:spacing w:line="276" w:lineRule="auto"/>
        <w:contextualSpacing/>
        <w:jc w:val="both"/>
        <w:rPr>
          <w:rFonts w:ascii="Tahoma" w:hAnsi="Tahoma" w:cs="Tahoma"/>
          <w:b/>
          <w:bCs/>
          <w:noProof/>
          <w:szCs w:val="24"/>
        </w:rPr>
      </w:pPr>
    </w:p>
    <w:p w:rsidR="00643AA8" w:rsidRPr="00643AA8" w:rsidRDefault="00643AA8" w:rsidP="00643AA8">
      <w:pPr>
        <w:spacing w:line="276" w:lineRule="auto"/>
        <w:contextualSpacing/>
        <w:jc w:val="both"/>
        <w:rPr>
          <w:rFonts w:ascii="Calibri" w:hAnsi="Calibri" w:cs="Calibri"/>
          <w:b/>
          <w:bCs/>
          <w:noProof/>
          <w:szCs w:val="24"/>
        </w:rPr>
      </w:pPr>
      <w:r w:rsidRPr="00643AA8">
        <w:rPr>
          <w:rFonts w:ascii="Calibri" w:hAnsi="Calibri" w:cs="Calibri"/>
          <w:b/>
          <w:bCs/>
          <w:noProof/>
          <w:szCs w:val="24"/>
        </w:rPr>
        <w:t>SUMMARY</w:t>
      </w:r>
    </w:p>
    <w:p w:rsidR="00643AA8" w:rsidRPr="00643AA8" w:rsidRDefault="00643AA8" w:rsidP="00643AA8">
      <w:pPr>
        <w:spacing w:line="276" w:lineRule="auto"/>
        <w:contextualSpacing/>
        <w:jc w:val="center"/>
        <w:rPr>
          <w:rFonts w:ascii="Tahoma" w:hAnsi="Tahoma" w:cs="Tahoma"/>
          <w:b/>
          <w:bCs/>
          <w:noProof/>
          <w:szCs w:val="24"/>
        </w:rPr>
      </w:pPr>
      <w:r w:rsidRPr="00643AA8">
        <w:rPr>
          <w:rFonts w:ascii="Tahoma" w:hAnsi="Tahoma" w:cs="Tahoma"/>
          <w:b/>
          <w:bCs/>
          <w:noProof/>
          <w:szCs w:val="24"/>
        </w:rPr>
        <w:t>CHANGING IN ELECTROENCEPHALOGRAM (EEG) IN EPILEPSY PATIENTS AFTER HYPERVENTILATION</w:t>
      </w:r>
    </w:p>
    <w:p w:rsidR="00643AA8" w:rsidRPr="00643AA8" w:rsidRDefault="00643AA8" w:rsidP="00643AA8">
      <w:pPr>
        <w:spacing w:line="276" w:lineRule="auto"/>
        <w:ind w:firstLine="360"/>
        <w:contextualSpacing/>
        <w:jc w:val="both"/>
        <w:rPr>
          <w:rFonts w:ascii="Tahoma" w:hAnsi="Tahoma" w:cs="Tahoma"/>
          <w:noProof/>
          <w:szCs w:val="24"/>
        </w:rPr>
      </w:pPr>
      <w:r w:rsidRPr="00643AA8">
        <w:rPr>
          <w:rFonts w:ascii="Tahoma" w:hAnsi="Tahoma" w:cs="Tahoma"/>
          <w:noProof/>
          <w:szCs w:val="24"/>
        </w:rPr>
        <w:t>Hyperventilation is a frequent test used to evoke abnormal EEG wave, especially in the epilepsy patients. Studying was carried in 80 epilepsy patiens in Bach Mai hospital from September 2012 till Febuary 2013, the result shows, hyperventilation evoked no change of alpha wave in EEG but increase abnormal wave from 30% up to 77.5%, especially evoked the appearance of slow and hight peak EEG wave increases from 17.5% up to 42.5% in the epilepsy patients.</w:t>
      </w:r>
    </w:p>
    <w:p w:rsidR="00643AA8" w:rsidRPr="00643AA8" w:rsidRDefault="00643AA8" w:rsidP="00643AA8">
      <w:pPr>
        <w:spacing w:line="276" w:lineRule="auto"/>
        <w:contextualSpacing/>
        <w:jc w:val="both"/>
        <w:rPr>
          <w:rFonts w:ascii="Tahoma" w:hAnsi="Tahoma" w:cs="Tahoma"/>
          <w:noProof/>
          <w:szCs w:val="24"/>
        </w:rPr>
      </w:pPr>
      <w:r w:rsidRPr="00643AA8">
        <w:rPr>
          <w:rFonts w:ascii="Tahoma" w:hAnsi="Tahoma" w:cs="Tahoma"/>
          <w:b/>
          <w:i/>
          <w:noProof/>
          <w:szCs w:val="24"/>
        </w:rPr>
        <w:t>Keywords:</w:t>
      </w:r>
      <w:r w:rsidRPr="00643AA8">
        <w:rPr>
          <w:rFonts w:ascii="Tahoma" w:hAnsi="Tahoma" w:cs="Tahoma"/>
          <w:noProof/>
          <w:szCs w:val="24"/>
        </w:rPr>
        <w:t xml:space="preserve"> EEG, hyperventilation, epilepsy</w:t>
      </w:r>
    </w:p>
    <w:p w:rsidR="002153BD" w:rsidRDefault="002153BD"/>
    <w:sectPr w:rsidR="002153B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923" w:rsidRDefault="00801923" w:rsidP="00643AA8">
      <w:r>
        <w:separator/>
      </w:r>
    </w:p>
  </w:endnote>
  <w:endnote w:type="continuationSeparator" w:id="0">
    <w:p w:rsidR="00801923" w:rsidRDefault="00801923" w:rsidP="0064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923" w:rsidRDefault="00801923" w:rsidP="00643AA8">
      <w:r>
        <w:separator/>
      </w:r>
    </w:p>
  </w:footnote>
  <w:footnote w:type="continuationSeparator" w:id="0">
    <w:p w:rsidR="00801923" w:rsidRDefault="00801923" w:rsidP="00643AA8">
      <w:r>
        <w:continuationSeparator/>
      </w:r>
    </w:p>
  </w:footnote>
  <w:footnote w:id="1">
    <w:p w:rsidR="00643AA8" w:rsidRDefault="00643AA8" w:rsidP="00643AA8">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31"/>
    <w:rsid w:val="002153BD"/>
    <w:rsid w:val="00643AA8"/>
    <w:rsid w:val="00801923"/>
    <w:rsid w:val="00F05B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719833-0F97-4394-9094-6A3E7BB1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AA8"/>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uiPriority w:val="99"/>
    <w:semiHidden/>
    <w:rsid w:val="00643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2015-08-20T02:31:00Z</dcterms:created>
  <dcterms:modified xsi:type="dcterms:W3CDTF">2015-08-20T02:31:00Z</dcterms:modified>
</cp:coreProperties>
</file>