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28" w:rsidRPr="00EB7718" w:rsidRDefault="00C75928" w:rsidP="00C75928">
      <w:pPr>
        <w:pStyle w:val="Heading2"/>
        <w:spacing w:before="0" w:after="0"/>
        <w:contextualSpacing/>
        <w:jc w:val="center"/>
        <w:rPr>
          <w:rFonts w:ascii="Cambria" w:hAnsi="Cambria" w:cs="Tahoma"/>
          <w:bCs w:val="0"/>
          <w:i w:val="0"/>
          <w:szCs w:val="20"/>
          <w:lang w:val="vi-VN"/>
        </w:rPr>
      </w:pPr>
      <w:r w:rsidRPr="00EB7718">
        <w:rPr>
          <w:rFonts w:ascii="Cambria" w:hAnsi="Cambria" w:cs="Tahoma"/>
          <w:bCs w:val="0"/>
          <w:i w:val="0"/>
          <w:szCs w:val="20"/>
        </w:rPr>
        <w:t>ĐIỀU TRỊ NGOẠI KHOA TỔN THƯƠNG ĐỘNG MẠCH KH</w:t>
      </w:r>
      <w:r w:rsidRPr="00EB7718">
        <w:rPr>
          <w:rFonts w:ascii="Cambria" w:hAnsi="Cambria" w:cs="Tahoma"/>
          <w:bCs w:val="0"/>
          <w:i w:val="0"/>
          <w:szCs w:val="20"/>
          <w:lang w:val="vi-VN"/>
        </w:rPr>
        <w:t>OEO</w:t>
      </w:r>
    </w:p>
    <w:p w:rsidR="00C75928" w:rsidRPr="00EB7718" w:rsidRDefault="00C75928" w:rsidP="00C75928">
      <w:pPr>
        <w:pStyle w:val="Heading2"/>
        <w:spacing w:before="0" w:after="0"/>
        <w:contextualSpacing/>
        <w:jc w:val="center"/>
        <w:rPr>
          <w:rFonts w:ascii="Cambria" w:hAnsi="Cambria" w:cs="Tahoma"/>
          <w:bCs w:val="0"/>
          <w:i w:val="0"/>
          <w:szCs w:val="20"/>
        </w:rPr>
      </w:pPr>
      <w:r w:rsidRPr="00EB7718">
        <w:rPr>
          <w:rFonts w:ascii="Cambria" w:hAnsi="Cambria" w:cs="Tahoma"/>
          <w:bCs w:val="0"/>
          <w:i w:val="0"/>
          <w:szCs w:val="20"/>
        </w:rPr>
        <w:t>DO CHẤN THƯƠNG</w:t>
      </w:r>
    </w:p>
    <w:p w:rsidR="00C75928" w:rsidRPr="00EF7470" w:rsidRDefault="00C75928" w:rsidP="00C75928">
      <w:pPr>
        <w:contextualSpacing/>
        <w:jc w:val="both"/>
        <w:rPr>
          <w:rFonts w:ascii="Tahoma" w:hAnsi="Tahoma" w:cs="Tahoma"/>
          <w:sz w:val="20"/>
        </w:rPr>
      </w:pPr>
    </w:p>
    <w:p w:rsidR="00C75928" w:rsidRPr="00EE4935" w:rsidRDefault="00C75928" w:rsidP="00C75928">
      <w:pPr>
        <w:pStyle w:val="Heading1"/>
        <w:contextualSpacing/>
        <w:jc w:val="right"/>
        <w:rPr>
          <w:rFonts w:ascii="Times New Roman" w:hAnsi="Times New Roman"/>
          <w:bCs w:val="0"/>
        </w:rPr>
      </w:pPr>
      <w:r w:rsidRPr="00EE4935">
        <w:rPr>
          <w:rFonts w:ascii="Times New Roman" w:hAnsi="Times New Roman"/>
          <w:bCs w:val="0"/>
        </w:rPr>
        <w:t>Nguyễn Văn Khôi*</w:t>
      </w:r>
    </w:p>
    <w:p w:rsidR="00C75928" w:rsidRPr="00C75928" w:rsidRDefault="00C75928" w:rsidP="00C75928">
      <w:pPr>
        <w:spacing w:line="276" w:lineRule="auto"/>
        <w:contextualSpacing/>
        <w:jc w:val="both"/>
        <w:rPr>
          <w:rFonts w:ascii="Calibri" w:hAnsi="Calibri" w:cs="Tahoma"/>
          <w:b/>
          <w:bCs/>
          <w:szCs w:val="24"/>
          <w:lang w:val="vi-VN"/>
        </w:rPr>
      </w:pPr>
      <w:r w:rsidRPr="00C75928">
        <w:rPr>
          <w:rFonts w:ascii="Calibri" w:hAnsi="Calibri" w:cs="Tahoma"/>
          <w:b/>
          <w:bCs/>
          <w:szCs w:val="24"/>
        </w:rPr>
        <w:t>TÓM TẮT</w:t>
      </w:r>
      <w:r w:rsidRPr="00C75928">
        <w:rPr>
          <w:rStyle w:val="FootnoteReference"/>
          <w:rFonts w:ascii="Calibri" w:hAnsi="Calibri" w:cs="Tahoma"/>
          <w:b/>
          <w:bCs/>
          <w:szCs w:val="24"/>
        </w:rPr>
        <w:footnoteReference w:id="1"/>
      </w:r>
    </w:p>
    <w:p w:rsidR="00C75928" w:rsidRPr="00C75928" w:rsidRDefault="00C75928" w:rsidP="00C75928">
      <w:pPr>
        <w:spacing w:line="276" w:lineRule="auto"/>
        <w:ind w:firstLine="360"/>
        <w:contextualSpacing/>
        <w:jc w:val="both"/>
        <w:rPr>
          <w:rFonts w:ascii="Tahoma" w:hAnsi="Tahoma" w:cs="Tahoma"/>
          <w:b/>
          <w:bCs/>
          <w:szCs w:val="24"/>
          <w:lang w:val="vi-VN"/>
        </w:rPr>
      </w:pPr>
      <w:r w:rsidRPr="00C75928">
        <w:rPr>
          <w:rFonts w:ascii="Tahoma" w:hAnsi="Tahoma" w:cs="Tahoma"/>
          <w:szCs w:val="24"/>
        </w:rPr>
        <w:t xml:space="preserve">Từ tháng 1/2014 đến tháng 5/2015 khoa Ngoại Mạch máu và Ngoại Chỉnh hình bệnh viện Chợ Rẫy điều trị 119 bệnh nhân bị tổn thương động mạch khoeo do chấn thương kèm theo có </w:t>
      </w:r>
      <w:bookmarkStart w:id="0" w:name="_GoBack"/>
      <w:bookmarkEnd w:id="0"/>
      <w:r w:rsidRPr="00C75928">
        <w:rPr>
          <w:rFonts w:ascii="Tahoma" w:hAnsi="Tahoma" w:cs="Tahoma"/>
          <w:szCs w:val="24"/>
        </w:rPr>
        <w:t>tổn thương xương chi dưới cùng bên.</w:t>
      </w:r>
    </w:p>
    <w:p w:rsidR="00C75928" w:rsidRPr="00C75928" w:rsidRDefault="00C75928" w:rsidP="00C75928">
      <w:pPr>
        <w:tabs>
          <w:tab w:val="left" w:pos="426"/>
        </w:tabs>
        <w:spacing w:line="276" w:lineRule="auto"/>
        <w:ind w:firstLine="360"/>
        <w:contextualSpacing/>
        <w:jc w:val="both"/>
        <w:rPr>
          <w:rFonts w:ascii="Tahoma" w:hAnsi="Tahoma" w:cs="Tahoma"/>
          <w:szCs w:val="24"/>
        </w:rPr>
      </w:pPr>
      <w:r w:rsidRPr="00C75928">
        <w:rPr>
          <w:rFonts w:ascii="Tahoma" w:hAnsi="Tahoma" w:cs="Tahoma"/>
          <w:szCs w:val="24"/>
        </w:rPr>
        <w:t>Trong đó đã tiến hành phẫu thuật:</w:t>
      </w:r>
    </w:p>
    <w:p w:rsidR="00C75928" w:rsidRPr="00C75928" w:rsidRDefault="00C75928" w:rsidP="00C75928">
      <w:pPr>
        <w:numPr>
          <w:ilvl w:val="0"/>
          <w:numId w:val="1"/>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Cắt đoạn động mạch dập, ghép đoạn bằng tĩnh mạch hiển trong: 71 trường hợp</w:t>
      </w:r>
    </w:p>
    <w:p w:rsidR="00C75928" w:rsidRPr="00C75928" w:rsidRDefault="00C75928" w:rsidP="00C75928">
      <w:pPr>
        <w:numPr>
          <w:ilvl w:val="0"/>
          <w:numId w:val="1"/>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Cắt đoạn động mạch dập, di động 2 đầu động mạch dập, nối tận tận: 40 trường hợp</w:t>
      </w:r>
    </w:p>
    <w:p w:rsidR="00C75928" w:rsidRPr="00C75928" w:rsidRDefault="00C75928" w:rsidP="00C75928">
      <w:pPr>
        <w:numPr>
          <w:ilvl w:val="0"/>
          <w:numId w:val="1"/>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Cắt cụt 1/3 dưới đùi: 8 trường hợp</w:t>
      </w:r>
    </w:p>
    <w:p w:rsidR="00C75928" w:rsidRPr="00C75928" w:rsidRDefault="00C75928" w:rsidP="00C75928">
      <w:pPr>
        <w:numPr>
          <w:ilvl w:val="0"/>
          <w:numId w:val="1"/>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Cắt lọc vết thương, kết hợp xương, rạch giải áp chèn ép khoang: 49 trường hợp (trong 111 trường hợp có can thiệp mạch máu)</w:t>
      </w:r>
    </w:p>
    <w:p w:rsidR="00C75928" w:rsidRPr="00C75928" w:rsidRDefault="00C75928" w:rsidP="00C75928">
      <w:pPr>
        <w:tabs>
          <w:tab w:val="left" w:pos="360"/>
        </w:tabs>
        <w:spacing w:line="276" w:lineRule="auto"/>
        <w:ind w:firstLine="360"/>
        <w:contextualSpacing/>
        <w:jc w:val="both"/>
        <w:rPr>
          <w:rFonts w:ascii="Tahoma" w:hAnsi="Tahoma" w:cs="Tahoma"/>
          <w:szCs w:val="24"/>
        </w:rPr>
      </w:pPr>
      <w:r w:rsidRPr="00C75928">
        <w:rPr>
          <w:rFonts w:ascii="Tahoma" w:hAnsi="Tahoma" w:cs="Tahoma"/>
          <w:szCs w:val="24"/>
        </w:rPr>
        <w:t>Tất cả các trường hợp có can thiệp mạch máu để tái lập tuần hoàn được kiểm tra sau mổ có mạch mu chân, được siêu âm doppler hoặc chụp mạch máu cho thấy tuần hoàn động mạch lưu thông tốt.</w:t>
      </w:r>
    </w:p>
    <w:p w:rsidR="00C75928" w:rsidRPr="00C75928" w:rsidRDefault="00C75928" w:rsidP="00C75928">
      <w:pPr>
        <w:spacing w:line="276" w:lineRule="auto"/>
        <w:ind w:firstLine="360"/>
        <w:contextualSpacing/>
        <w:jc w:val="both"/>
        <w:rPr>
          <w:rFonts w:ascii="Tahoma" w:hAnsi="Tahoma" w:cs="Tahoma"/>
          <w:szCs w:val="24"/>
        </w:rPr>
      </w:pPr>
      <w:r w:rsidRPr="00C75928">
        <w:rPr>
          <w:rFonts w:ascii="Tahoma" w:hAnsi="Tahoma" w:cs="Tahoma"/>
          <w:b/>
          <w:bCs/>
          <w:i/>
          <w:szCs w:val="24"/>
        </w:rPr>
        <w:t>Từ khóa:</w:t>
      </w:r>
      <w:r w:rsidRPr="00C75928">
        <w:rPr>
          <w:rFonts w:ascii="Tahoma" w:hAnsi="Tahoma" w:cs="Tahoma"/>
          <w:szCs w:val="24"/>
        </w:rPr>
        <w:t xml:space="preserve"> Tổn thương động mạch khoeo, chấn thương động mạch khoeo.</w:t>
      </w:r>
    </w:p>
    <w:p w:rsidR="00C75928" w:rsidRPr="00C75928" w:rsidRDefault="00C75928" w:rsidP="00C75928">
      <w:pPr>
        <w:spacing w:line="276" w:lineRule="auto"/>
        <w:contextualSpacing/>
        <w:jc w:val="both"/>
        <w:rPr>
          <w:rFonts w:ascii="Tahoma" w:hAnsi="Tahoma" w:cs="Tahoma"/>
          <w:b/>
          <w:bCs/>
          <w:szCs w:val="24"/>
          <w:lang w:val="vi-VN"/>
        </w:rPr>
      </w:pPr>
    </w:p>
    <w:p w:rsidR="00C75928" w:rsidRPr="00C75928" w:rsidRDefault="00C75928" w:rsidP="00C75928">
      <w:pPr>
        <w:spacing w:line="276" w:lineRule="auto"/>
        <w:contextualSpacing/>
        <w:jc w:val="both"/>
        <w:rPr>
          <w:rFonts w:ascii="Calibri" w:hAnsi="Calibri" w:cs="Tahoma"/>
          <w:b/>
          <w:bCs/>
          <w:szCs w:val="24"/>
        </w:rPr>
      </w:pPr>
      <w:r w:rsidRPr="00C75928">
        <w:rPr>
          <w:rFonts w:ascii="Calibri" w:hAnsi="Calibri" w:cs="Tahoma"/>
          <w:b/>
          <w:bCs/>
          <w:szCs w:val="24"/>
        </w:rPr>
        <w:t>SUMMARY</w:t>
      </w:r>
    </w:p>
    <w:p w:rsidR="00C75928" w:rsidRPr="00C75928" w:rsidRDefault="00C75928" w:rsidP="00C75928">
      <w:pPr>
        <w:spacing w:line="276" w:lineRule="auto"/>
        <w:contextualSpacing/>
        <w:jc w:val="center"/>
        <w:rPr>
          <w:rFonts w:ascii="Tahoma" w:hAnsi="Tahoma" w:cs="Tahoma"/>
          <w:b/>
          <w:bCs/>
          <w:szCs w:val="24"/>
        </w:rPr>
      </w:pPr>
      <w:r w:rsidRPr="00C75928">
        <w:rPr>
          <w:rFonts w:ascii="Tahoma" w:hAnsi="Tahoma" w:cs="Tahoma"/>
          <w:b/>
          <w:bCs/>
          <w:szCs w:val="24"/>
        </w:rPr>
        <w:t>SURGERY TREATMENT POPLITEAL</w:t>
      </w:r>
    </w:p>
    <w:p w:rsidR="00C75928" w:rsidRPr="00C75928" w:rsidRDefault="00C75928" w:rsidP="00C75928">
      <w:pPr>
        <w:spacing w:line="276" w:lineRule="auto"/>
        <w:contextualSpacing/>
        <w:jc w:val="center"/>
        <w:rPr>
          <w:rFonts w:ascii="Tahoma" w:hAnsi="Tahoma" w:cs="Tahoma"/>
          <w:b/>
          <w:bCs/>
          <w:szCs w:val="24"/>
        </w:rPr>
      </w:pPr>
      <w:r w:rsidRPr="00C75928">
        <w:rPr>
          <w:rFonts w:ascii="Tahoma" w:hAnsi="Tahoma" w:cs="Tahoma"/>
          <w:b/>
          <w:bCs/>
          <w:szCs w:val="24"/>
        </w:rPr>
        <w:t>ARTERY TRAUMA</w:t>
      </w:r>
    </w:p>
    <w:p w:rsidR="00C75928" w:rsidRPr="00C75928" w:rsidRDefault="00C75928" w:rsidP="00C75928">
      <w:pPr>
        <w:tabs>
          <w:tab w:val="left" w:pos="426"/>
        </w:tabs>
        <w:spacing w:line="276" w:lineRule="auto"/>
        <w:ind w:firstLine="360"/>
        <w:contextualSpacing/>
        <w:jc w:val="both"/>
        <w:rPr>
          <w:rFonts w:ascii="Tahoma" w:hAnsi="Tahoma" w:cs="Tahoma"/>
          <w:szCs w:val="24"/>
        </w:rPr>
      </w:pPr>
      <w:r w:rsidRPr="00C75928">
        <w:rPr>
          <w:rFonts w:ascii="Tahoma" w:hAnsi="Tahoma" w:cs="Tahoma"/>
          <w:szCs w:val="24"/>
        </w:rPr>
        <w:t xml:space="preserve">From Jan 2014 to May 2015 at the vascular surgery department ant the orthopedic surgery department Cho Ray hospital, there were 119 patients with plpliteal artery trauma combine ipsilateral lower limb damaged. We had operated: </w:t>
      </w:r>
    </w:p>
    <w:p w:rsidR="00C75928" w:rsidRPr="00C75928" w:rsidRDefault="00C75928" w:rsidP="00C75928">
      <w:pPr>
        <w:numPr>
          <w:ilvl w:val="0"/>
          <w:numId w:val="2"/>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Cut off artery damaged, bonding  artery by saphenous vein: 71 cases</w:t>
      </w:r>
    </w:p>
    <w:p w:rsidR="00C75928" w:rsidRPr="00C75928" w:rsidRDefault="00C75928" w:rsidP="00C75928">
      <w:pPr>
        <w:numPr>
          <w:ilvl w:val="0"/>
          <w:numId w:val="2"/>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Cut off artery damaged, free mobility artery, end to end arterial anastomosis: 40 cases.</w:t>
      </w:r>
    </w:p>
    <w:p w:rsidR="00C75928" w:rsidRPr="00C75928" w:rsidRDefault="00C75928" w:rsidP="00C75928">
      <w:pPr>
        <w:numPr>
          <w:ilvl w:val="0"/>
          <w:numId w:val="2"/>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Amputation of the 1/3 lower thigh: 8 cases</w:t>
      </w:r>
    </w:p>
    <w:p w:rsidR="00C75928" w:rsidRPr="00C75928" w:rsidRDefault="00C75928" w:rsidP="00C75928">
      <w:pPr>
        <w:numPr>
          <w:ilvl w:val="0"/>
          <w:numId w:val="2"/>
        </w:numPr>
        <w:tabs>
          <w:tab w:val="left" w:pos="180"/>
        </w:tabs>
        <w:overflowPunct/>
        <w:autoSpaceDE/>
        <w:autoSpaceDN/>
        <w:adjustRightInd/>
        <w:spacing w:line="276" w:lineRule="auto"/>
        <w:ind w:left="0" w:firstLine="0"/>
        <w:contextualSpacing/>
        <w:jc w:val="both"/>
        <w:textAlignment w:val="auto"/>
        <w:rPr>
          <w:rFonts w:ascii="Tahoma" w:hAnsi="Tahoma" w:cs="Tahoma"/>
          <w:szCs w:val="24"/>
        </w:rPr>
      </w:pPr>
      <w:r w:rsidRPr="00C75928">
        <w:rPr>
          <w:rFonts w:ascii="Tahoma" w:hAnsi="Tahoma" w:cs="Tahoma"/>
          <w:szCs w:val="24"/>
        </w:rPr>
        <w:t>Cut the wound filter, combined in treating bone fractures, fasiotomy: 49 cases (in 111 case vascular intervened).</w:t>
      </w:r>
    </w:p>
    <w:p w:rsidR="00C75928" w:rsidRPr="00C75928" w:rsidRDefault="00C75928" w:rsidP="00C75928">
      <w:pPr>
        <w:tabs>
          <w:tab w:val="left" w:pos="360"/>
        </w:tabs>
        <w:spacing w:line="276" w:lineRule="auto"/>
        <w:ind w:firstLine="360"/>
        <w:contextualSpacing/>
        <w:jc w:val="both"/>
        <w:rPr>
          <w:rFonts w:ascii="Tahoma" w:hAnsi="Tahoma" w:cs="Tahoma"/>
          <w:szCs w:val="24"/>
        </w:rPr>
      </w:pPr>
      <w:r w:rsidRPr="00C75928">
        <w:rPr>
          <w:rFonts w:ascii="Tahoma" w:hAnsi="Tahoma" w:cs="Tahoma"/>
          <w:szCs w:val="24"/>
        </w:rPr>
        <w:t>We had done DSA or ECHO doppler to check all cases vascular intervened. The results are good arterial circulation.</w:t>
      </w:r>
    </w:p>
    <w:p w:rsidR="00C75928" w:rsidRPr="00C75928" w:rsidRDefault="00C75928" w:rsidP="00C75928">
      <w:pPr>
        <w:spacing w:line="276" w:lineRule="auto"/>
        <w:ind w:firstLine="360"/>
        <w:contextualSpacing/>
        <w:jc w:val="both"/>
        <w:rPr>
          <w:rFonts w:ascii="Tahoma" w:hAnsi="Tahoma" w:cs="Tahoma"/>
          <w:szCs w:val="24"/>
        </w:rPr>
      </w:pPr>
      <w:r w:rsidRPr="00C75928">
        <w:rPr>
          <w:rFonts w:ascii="Tahoma" w:hAnsi="Tahoma" w:cs="Tahoma"/>
          <w:b/>
          <w:bCs/>
          <w:i/>
          <w:szCs w:val="24"/>
        </w:rPr>
        <w:t>Keywords:</w:t>
      </w:r>
      <w:r w:rsidRPr="00C75928">
        <w:rPr>
          <w:rFonts w:ascii="Tahoma" w:hAnsi="Tahoma" w:cs="Tahoma"/>
          <w:szCs w:val="24"/>
        </w:rPr>
        <w:t xml:space="preserve"> Politeal artery damaged, politeal artery trauma.</w:t>
      </w:r>
    </w:p>
    <w:p w:rsidR="002153BD" w:rsidRPr="00C75928" w:rsidRDefault="002153BD" w:rsidP="00C75928">
      <w:pPr>
        <w:spacing w:line="276" w:lineRule="auto"/>
        <w:rPr>
          <w:szCs w:val="24"/>
        </w:rPr>
      </w:pPr>
    </w:p>
    <w:sectPr w:rsidR="002153BD" w:rsidRPr="00C759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65" w:rsidRDefault="00687565" w:rsidP="00C75928">
      <w:r>
        <w:separator/>
      </w:r>
    </w:p>
  </w:endnote>
  <w:endnote w:type="continuationSeparator" w:id="0">
    <w:p w:rsidR="00687565" w:rsidRDefault="00687565" w:rsidP="00C7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65" w:rsidRDefault="00687565" w:rsidP="00C75928">
      <w:r>
        <w:separator/>
      </w:r>
    </w:p>
  </w:footnote>
  <w:footnote w:type="continuationSeparator" w:id="0">
    <w:p w:rsidR="00687565" w:rsidRDefault="00687565" w:rsidP="00C75928">
      <w:r>
        <w:continuationSeparator/>
      </w:r>
    </w:p>
  </w:footnote>
  <w:footnote w:id="1">
    <w:p w:rsidR="00C75928" w:rsidRPr="00BA64C5" w:rsidRDefault="00C75928" w:rsidP="00C75928">
      <w:pPr>
        <w:contextualSpacing/>
        <w:rPr>
          <w:rFonts w:ascii="Tahoma" w:hAnsi="Tahoma" w:cs="Tahoma"/>
          <w:sz w:val="20"/>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07C"/>
    <w:multiLevelType w:val="hybridMultilevel"/>
    <w:tmpl w:val="29167F70"/>
    <w:lvl w:ilvl="0" w:tplc="0B44816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7B30BF"/>
    <w:multiLevelType w:val="hybridMultilevel"/>
    <w:tmpl w:val="AD7E3DD4"/>
    <w:lvl w:ilvl="0" w:tplc="0B44816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23"/>
    <w:rsid w:val="002153BD"/>
    <w:rsid w:val="00687565"/>
    <w:rsid w:val="00690D23"/>
    <w:rsid w:val="00C759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EA9E-44A4-416F-8F5E-8D91503A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2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
    <w:basedOn w:val="Normal"/>
    <w:next w:val="Normal"/>
    <w:link w:val="Heading1Char1"/>
    <w:qFormat/>
    <w:rsid w:val="00C75928"/>
    <w:pPr>
      <w:keepNext/>
      <w:jc w:val="center"/>
      <w:outlineLvl w:val="0"/>
    </w:pPr>
    <w:rPr>
      <w:rFonts w:ascii=".VnTimeH" w:hAnsi=".VnTimeH"/>
      <w:b/>
      <w:bCs/>
    </w:rPr>
  </w:style>
  <w:style w:type="paragraph" w:styleId="Heading2">
    <w:name w:val="heading 2"/>
    <w:aliases w:val="Heading 21,Char Char Char Char Char Char Char Char Char Char Char Char Char Char Char Char Char,Heading B,hd"/>
    <w:basedOn w:val="Normal"/>
    <w:next w:val="Normal"/>
    <w:link w:val="Heading2Char1"/>
    <w:qFormat/>
    <w:rsid w:val="00C75928"/>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7592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
    <w:semiHidden/>
    <w:rsid w:val="00C75928"/>
    <w:rPr>
      <w:rFonts w:asciiTheme="majorHAnsi" w:eastAsiaTheme="majorEastAsia" w:hAnsiTheme="majorHAnsi" w:cstheme="majorBidi"/>
      <w:color w:val="2E74B5" w:themeColor="accent1" w:themeShade="BF"/>
      <w:sz w:val="26"/>
      <w:szCs w:val="26"/>
      <w:lang w:val="en-US"/>
    </w:rPr>
  </w:style>
  <w:style w:type="character" w:customStyle="1" w:styleId="Heading1Char1">
    <w:name w:val="Heading 1 Char1"/>
    <w:aliases w:val="Heading 1Q Char,dieu1 Char1,Dieu Char,so1 Char,Heading 1 Char Char Char"/>
    <w:link w:val="Heading1"/>
    <w:rsid w:val="00C75928"/>
    <w:rPr>
      <w:rFonts w:ascii=".VnTimeH" w:eastAsia="Times New Roman" w:hAnsi=".VnTimeH" w:cs="Times New Roman"/>
      <w:b/>
      <w:bCs/>
      <w:sz w:val="24"/>
      <w:szCs w:val="20"/>
      <w:lang w:val="en-US"/>
    </w:rPr>
  </w:style>
  <w:style w:type="character" w:customStyle="1" w:styleId="Heading2Char1">
    <w:name w:val="Heading 2 Char1"/>
    <w:aliases w:val="Heading 21 Char1,Char Char Char Char Char Char Char Char Char Char Char Char Char Char Char Char Char Char1,Heading B Char,hd Char"/>
    <w:link w:val="Heading2"/>
    <w:rsid w:val="00C75928"/>
    <w:rPr>
      <w:rFonts w:ascii="Arial" w:eastAsia="Times New Roman" w:hAnsi="Arial" w:cs="Arial"/>
      <w:b/>
      <w:bCs/>
      <w:i/>
      <w:iCs/>
      <w:sz w:val="28"/>
      <w:szCs w:val="28"/>
      <w:lang w:val="en-US"/>
    </w:rPr>
  </w:style>
  <w:style w:type="character" w:styleId="Hyperlink">
    <w:name w:val="Hyperlink"/>
    <w:rsid w:val="00C75928"/>
    <w:rPr>
      <w:color w:val="0000FF"/>
      <w:u w:val="single"/>
    </w:rPr>
  </w:style>
  <w:style w:type="character" w:styleId="FootnoteReference">
    <w:name w:val="footnote reference"/>
    <w:aliases w:val="Footnote,Footnote + Arial,10 pt,Black,ftref,(NECG) Footnote Reference,16 Point,Superscript 6 Point"/>
    <w:uiPriority w:val="99"/>
    <w:semiHidden/>
    <w:rsid w:val="00C7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2015-08-20T02:35:00Z</dcterms:created>
  <dcterms:modified xsi:type="dcterms:W3CDTF">2015-08-20T02:36:00Z</dcterms:modified>
</cp:coreProperties>
</file>